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0"/>
        <w:tblW w:w="13722" w:type="dxa"/>
        <w:tblInd w:w="448" w:type="dxa"/>
        <w:tblLook w:val="04A0" w:firstRow="1" w:lastRow="0" w:firstColumn="1" w:lastColumn="0" w:noHBand="0" w:noVBand="1"/>
      </w:tblPr>
      <w:tblGrid>
        <w:gridCol w:w="6918"/>
        <w:gridCol w:w="6804"/>
      </w:tblGrid>
      <w:tr w:rsidR="000F5015" w:rsidRPr="000F5015" w14:paraId="764814C2" w14:textId="77777777" w:rsidTr="00B963A7">
        <w:tc>
          <w:tcPr>
            <w:tcW w:w="6918" w:type="dxa"/>
          </w:tcPr>
          <w:p w14:paraId="18476222" w14:textId="77777777" w:rsidR="000F5015" w:rsidRPr="000F5015" w:rsidRDefault="000F5015" w:rsidP="000F5015">
            <w:pPr>
              <w:spacing w:after="100"/>
              <w:jc w:val="both"/>
              <w:rPr>
                <w:rFonts w:ascii="Times New Roman" w:hAnsi="Times New Roman"/>
                <w:sz w:val="24"/>
                <w:szCs w:val="24"/>
              </w:rPr>
            </w:pPr>
          </w:p>
        </w:tc>
        <w:tc>
          <w:tcPr>
            <w:tcW w:w="6804" w:type="dxa"/>
          </w:tcPr>
          <w:p w14:paraId="058C6695" w14:textId="77777777" w:rsidR="000F5015" w:rsidRPr="000F5015" w:rsidRDefault="000F5015" w:rsidP="000F5015">
            <w:pPr>
              <w:spacing w:after="100"/>
              <w:jc w:val="both"/>
              <w:rPr>
                <w:rFonts w:ascii="Times New Roman" w:hAnsi="Times New Roman"/>
                <w:sz w:val="24"/>
                <w:szCs w:val="24"/>
              </w:rPr>
            </w:pPr>
          </w:p>
        </w:tc>
      </w:tr>
      <w:tr w:rsidR="000F5015" w:rsidRPr="000F5015" w14:paraId="4420D12F" w14:textId="77777777" w:rsidTr="00B963A7">
        <w:tc>
          <w:tcPr>
            <w:tcW w:w="6918" w:type="dxa"/>
          </w:tcPr>
          <w:p w14:paraId="4651566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71. Присвоєння радіочастоти</w:t>
            </w:r>
          </w:p>
        </w:tc>
        <w:tc>
          <w:tcPr>
            <w:tcW w:w="6804" w:type="dxa"/>
          </w:tcPr>
          <w:p w14:paraId="396DCB66"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6791AFDB" w14:textId="77777777" w:rsidTr="00B963A7">
        <w:tc>
          <w:tcPr>
            <w:tcW w:w="6918" w:type="dxa"/>
          </w:tcPr>
          <w:p w14:paraId="3A05DCB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Присвоєння радіочастоти здійснюється для кожного окремого радіообладнання, заявленого користувачем радіочастотного спектра для експлуатації у певному місці (або у відповідному районі експлуатації для рухомих станцій радіослужб) відповідно до радіослужби визначеної,  радіотехнології передбаченої планом розподілу і користування радіочастотним спектром в Україні,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задіяними присвоєннями радіочастот.</w:t>
            </w:r>
          </w:p>
        </w:tc>
        <w:tc>
          <w:tcPr>
            <w:tcW w:w="6804" w:type="dxa"/>
          </w:tcPr>
          <w:p w14:paraId="0DF0BD0F" w14:textId="77777777" w:rsidR="000F5015" w:rsidRPr="000F5015" w:rsidRDefault="000F5015" w:rsidP="000F5015">
            <w:pPr>
              <w:spacing w:after="100"/>
              <w:jc w:val="both"/>
              <w:rPr>
                <w:rFonts w:ascii="Times New Roman" w:hAnsi="Times New Roman"/>
                <w:sz w:val="24"/>
                <w:szCs w:val="24"/>
              </w:rPr>
            </w:pPr>
          </w:p>
        </w:tc>
      </w:tr>
      <w:tr w:rsidR="000F5015" w:rsidRPr="000F5015" w14:paraId="2B78C52B" w14:textId="77777777" w:rsidTr="00B963A7">
        <w:tc>
          <w:tcPr>
            <w:tcW w:w="6918" w:type="dxa"/>
          </w:tcPr>
          <w:p w14:paraId="5B14425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Регуляторний орган за погодженням з </w:t>
            </w:r>
            <w:r w:rsidRPr="000F5015">
              <w:rPr>
                <w:rFonts w:ascii="Times New Roman" w:hAnsi="Times New Roman"/>
                <w:sz w:val="24"/>
                <w:szCs w:val="24"/>
                <w:lang w:eastAsia="zh-CN"/>
              </w:rPr>
              <w:t>Генеральним штабом Збройних Сил України</w:t>
            </w:r>
            <w:r w:rsidRPr="000F5015">
              <w:rPr>
                <w:rFonts w:ascii="Times New Roman" w:hAnsi="Times New Roman"/>
                <w:sz w:val="24"/>
                <w:szCs w:val="24"/>
              </w:rPr>
              <w:t>, визначає перелік радіотехнологій, радіообладнання, присвоєння радіочастот для яких здійснюється без розрахунків електромагнітної сумісності, а також радіообладнання, експлуатація яких здійснюється без внесення до Реєстру присвоєнь радіочастот загальних користувачів.</w:t>
            </w:r>
          </w:p>
        </w:tc>
        <w:tc>
          <w:tcPr>
            <w:tcW w:w="6804" w:type="dxa"/>
          </w:tcPr>
          <w:p w14:paraId="3342F9E0" w14:textId="77777777" w:rsidR="000F5015" w:rsidRPr="000F5015" w:rsidRDefault="000F5015" w:rsidP="000F5015">
            <w:pPr>
              <w:spacing w:after="100"/>
              <w:jc w:val="both"/>
              <w:rPr>
                <w:rFonts w:ascii="Times New Roman" w:hAnsi="Times New Roman"/>
                <w:sz w:val="24"/>
                <w:szCs w:val="24"/>
              </w:rPr>
            </w:pPr>
          </w:p>
        </w:tc>
      </w:tr>
      <w:tr w:rsidR="000F5015" w:rsidRPr="000F5015" w14:paraId="596C7B79" w14:textId="77777777" w:rsidTr="00B963A7">
        <w:tc>
          <w:tcPr>
            <w:tcW w:w="6918" w:type="dxa"/>
          </w:tcPr>
          <w:p w14:paraId="5330BE5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Забороняється здійснювати присвоєння радіочастоти для радіообладнання випромінювання яких здатне створити завади сигналам лиха, аварії, терміновості або забезпечення безпеки на міжнародних частотах лиха та аварії, що визначені у Регламенті радіозв’язку Міжнародного союзу електрозв’язку.</w:t>
            </w:r>
          </w:p>
        </w:tc>
        <w:tc>
          <w:tcPr>
            <w:tcW w:w="6804" w:type="dxa"/>
          </w:tcPr>
          <w:p w14:paraId="1002E088" w14:textId="77777777" w:rsidR="000F5015" w:rsidRPr="000F5015" w:rsidRDefault="000F5015" w:rsidP="000F5015">
            <w:pPr>
              <w:spacing w:after="100"/>
              <w:jc w:val="both"/>
              <w:rPr>
                <w:rFonts w:ascii="Times New Roman" w:hAnsi="Times New Roman"/>
                <w:sz w:val="24"/>
                <w:szCs w:val="24"/>
              </w:rPr>
            </w:pPr>
          </w:p>
        </w:tc>
      </w:tr>
      <w:tr w:rsidR="000F5015" w:rsidRPr="000F5015" w14:paraId="611DA5DB" w14:textId="77777777" w:rsidTr="00B963A7">
        <w:tc>
          <w:tcPr>
            <w:tcW w:w="6918" w:type="dxa"/>
          </w:tcPr>
          <w:p w14:paraId="31C9C86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Присвоєння радіочастот для радіообладнання загальних користувачів здійснюється державним підприємством за дорученням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на підставі розрахунку електромагнітної сумісності або декларації про забезпечення електромагнітної сумісності частотного присвоєння /повідомлення про початок експлуатації радіообладнання шляхом внесення даних до реєстру присвоєнь радіочастот загальних користувачів на електронній регуляторній платформі.</w:t>
            </w:r>
          </w:p>
        </w:tc>
        <w:tc>
          <w:tcPr>
            <w:tcW w:w="6804" w:type="dxa"/>
          </w:tcPr>
          <w:p w14:paraId="251992B3" w14:textId="77777777" w:rsidR="000F5015" w:rsidRPr="000F5015" w:rsidRDefault="000F5015" w:rsidP="000F5015">
            <w:pPr>
              <w:spacing w:after="100"/>
              <w:jc w:val="both"/>
              <w:rPr>
                <w:rFonts w:ascii="Times New Roman" w:hAnsi="Times New Roman"/>
                <w:sz w:val="24"/>
                <w:szCs w:val="24"/>
              </w:rPr>
            </w:pPr>
          </w:p>
        </w:tc>
      </w:tr>
      <w:tr w:rsidR="000F5015" w:rsidRPr="000F5015" w14:paraId="26EE1FE9" w14:textId="77777777" w:rsidTr="00B963A7">
        <w:tc>
          <w:tcPr>
            <w:tcW w:w="6918" w:type="dxa"/>
          </w:tcPr>
          <w:p w14:paraId="4970B1A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Декларація про забезпечення електромагнітної сумісності присвоєння радіочастот подається не пізніше ніж за три робочі дні до закінчення строку дії відповідного позитивного розрахунку електромагнітної сумісності.</w:t>
            </w:r>
          </w:p>
        </w:tc>
        <w:tc>
          <w:tcPr>
            <w:tcW w:w="6804" w:type="dxa"/>
          </w:tcPr>
          <w:p w14:paraId="035D2201" w14:textId="77777777" w:rsidR="000F5015" w:rsidRPr="000F5015" w:rsidRDefault="000F5015" w:rsidP="000F5015">
            <w:pPr>
              <w:spacing w:after="100"/>
              <w:jc w:val="both"/>
              <w:rPr>
                <w:rFonts w:ascii="Times New Roman" w:hAnsi="Times New Roman"/>
                <w:sz w:val="24"/>
                <w:szCs w:val="24"/>
              </w:rPr>
            </w:pPr>
          </w:p>
        </w:tc>
      </w:tr>
      <w:tr w:rsidR="000F5015" w:rsidRPr="000F5015" w14:paraId="123DE0DE" w14:textId="77777777" w:rsidTr="00B963A7">
        <w:tc>
          <w:tcPr>
            <w:tcW w:w="6918" w:type="dxa"/>
          </w:tcPr>
          <w:p w14:paraId="184AF32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Присвоєння радіочастот для радіообладнання загальних користувачів, для експлуатації яких не потрібно проводити розрахунки електромагнітної сумісності здійснюється на підставі декларації про забезпечення електромагнітної сумісності радіообладнання шляхом внесення даних до реєстру присвоєнь радіочастот загальних користувачів.</w:t>
            </w:r>
          </w:p>
        </w:tc>
        <w:tc>
          <w:tcPr>
            <w:tcW w:w="6804" w:type="dxa"/>
          </w:tcPr>
          <w:p w14:paraId="0E5FF4C5" w14:textId="77777777" w:rsidR="000F5015" w:rsidRPr="000F5015" w:rsidRDefault="000F5015" w:rsidP="000F5015">
            <w:pPr>
              <w:spacing w:after="100"/>
              <w:jc w:val="both"/>
              <w:rPr>
                <w:rFonts w:ascii="Times New Roman" w:hAnsi="Times New Roman"/>
                <w:sz w:val="24"/>
                <w:szCs w:val="24"/>
              </w:rPr>
            </w:pPr>
          </w:p>
        </w:tc>
      </w:tr>
      <w:tr w:rsidR="000F5015" w:rsidRPr="000F5015" w14:paraId="62581F28" w14:textId="77777777" w:rsidTr="00B963A7">
        <w:tc>
          <w:tcPr>
            <w:tcW w:w="6918" w:type="dxa"/>
          </w:tcPr>
          <w:p w14:paraId="6AE85A1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Форма декларації про забезпечення електромагнітної сумісності радіообладнання та повідомлення про початок експлуатації радіоелектронного засобу встановлюється регуляторним органом.</w:t>
            </w:r>
          </w:p>
        </w:tc>
        <w:tc>
          <w:tcPr>
            <w:tcW w:w="6804" w:type="dxa"/>
          </w:tcPr>
          <w:p w14:paraId="6ED451EF" w14:textId="77777777" w:rsidR="000F5015" w:rsidRPr="000F5015" w:rsidRDefault="000F5015" w:rsidP="000F5015">
            <w:pPr>
              <w:spacing w:after="100"/>
              <w:jc w:val="both"/>
              <w:rPr>
                <w:rFonts w:ascii="Times New Roman" w:hAnsi="Times New Roman"/>
                <w:sz w:val="24"/>
                <w:szCs w:val="24"/>
              </w:rPr>
            </w:pPr>
          </w:p>
        </w:tc>
      </w:tr>
      <w:tr w:rsidR="000F5015" w:rsidRPr="000F5015" w14:paraId="45964016" w14:textId="77777777" w:rsidTr="00B963A7">
        <w:tc>
          <w:tcPr>
            <w:tcW w:w="6918" w:type="dxa"/>
          </w:tcPr>
          <w:p w14:paraId="69B0199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7. Подача декларації про забезпечення електромагнітної сумісності радіообладнання або повідомлення про початок експлуатації радіоелектронного засобу користувачем радіочастотного спектра відбувається через електронний кабінет на електронній регуляторній платформі. </w:t>
            </w:r>
          </w:p>
        </w:tc>
        <w:tc>
          <w:tcPr>
            <w:tcW w:w="6804" w:type="dxa"/>
          </w:tcPr>
          <w:p w14:paraId="23D1E04A" w14:textId="77777777" w:rsidR="000F5015" w:rsidRPr="000F5015" w:rsidRDefault="000F5015" w:rsidP="000F5015">
            <w:pPr>
              <w:spacing w:after="100"/>
              <w:jc w:val="both"/>
              <w:rPr>
                <w:rFonts w:ascii="Times New Roman" w:hAnsi="Times New Roman"/>
                <w:sz w:val="24"/>
                <w:szCs w:val="24"/>
              </w:rPr>
            </w:pPr>
          </w:p>
        </w:tc>
      </w:tr>
      <w:tr w:rsidR="000F5015" w:rsidRPr="000F5015" w14:paraId="797ACA32" w14:textId="77777777" w:rsidTr="00B963A7">
        <w:tc>
          <w:tcPr>
            <w:tcW w:w="6918" w:type="dxa"/>
          </w:tcPr>
          <w:p w14:paraId="3025779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Порядок присвоєння радіочастот для радіоелектронних засобів та випромінювальних пристроїв спеціального призначення встановлюється Генеральним штабом Збройних Сил України.</w:t>
            </w:r>
          </w:p>
        </w:tc>
        <w:tc>
          <w:tcPr>
            <w:tcW w:w="6804" w:type="dxa"/>
          </w:tcPr>
          <w:p w14:paraId="2869AF67" w14:textId="77777777" w:rsidR="000F5015" w:rsidRPr="000F5015" w:rsidRDefault="000F5015" w:rsidP="000F5015">
            <w:pPr>
              <w:spacing w:after="100"/>
              <w:jc w:val="both"/>
              <w:rPr>
                <w:rFonts w:ascii="Times New Roman" w:hAnsi="Times New Roman"/>
                <w:sz w:val="24"/>
                <w:szCs w:val="24"/>
              </w:rPr>
            </w:pPr>
          </w:p>
        </w:tc>
      </w:tr>
      <w:tr w:rsidR="000F5015" w:rsidRPr="000F5015" w14:paraId="393877F8" w14:textId="77777777" w:rsidTr="00B963A7">
        <w:tc>
          <w:tcPr>
            <w:tcW w:w="6918" w:type="dxa"/>
          </w:tcPr>
          <w:p w14:paraId="76ABE0D0"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9. Присвоєння радіочастот здійснюється на безоплатній основі.</w:t>
            </w:r>
          </w:p>
        </w:tc>
        <w:tc>
          <w:tcPr>
            <w:tcW w:w="6804" w:type="dxa"/>
          </w:tcPr>
          <w:p w14:paraId="3ADC871F"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0D766D0B" w14:textId="77777777" w:rsidTr="00B963A7">
        <w:tc>
          <w:tcPr>
            <w:tcW w:w="6918" w:type="dxa"/>
          </w:tcPr>
          <w:p w14:paraId="465F386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bdr w:val="none" w:sz="0" w:space="0" w:color="auto" w:frame="1"/>
              </w:rPr>
              <w:t>10. С</w:t>
            </w:r>
            <w:r w:rsidRPr="000F5015">
              <w:rPr>
                <w:rFonts w:ascii="Times New Roman" w:hAnsi="Times New Roman"/>
                <w:sz w:val="24"/>
                <w:szCs w:val="24"/>
              </w:rPr>
              <w:t>уб’єкт звернення</w:t>
            </w:r>
            <w:r w:rsidRPr="000F5015">
              <w:rPr>
                <w:rFonts w:ascii="Times New Roman" w:hAnsi="Times New Roman"/>
                <w:bCs/>
                <w:sz w:val="24"/>
                <w:szCs w:val="24"/>
                <w:bdr w:val="none" w:sz="0" w:space="0" w:color="auto" w:frame="1"/>
              </w:rPr>
              <w:t xml:space="preserve">, який має намір здійснювати експлуатацію </w:t>
            </w:r>
            <w:r w:rsidRPr="000F5015">
              <w:rPr>
                <w:rFonts w:ascii="Times New Roman" w:hAnsi="Times New Roman"/>
                <w:sz w:val="24"/>
                <w:szCs w:val="24"/>
              </w:rPr>
              <w:t>радіообладнання</w:t>
            </w:r>
            <w:r w:rsidRPr="000F5015">
              <w:rPr>
                <w:rFonts w:ascii="Times New Roman" w:hAnsi="Times New Roman"/>
                <w:bCs/>
                <w:sz w:val="24"/>
                <w:szCs w:val="24"/>
                <w:bdr w:val="none" w:sz="0" w:space="0" w:color="auto" w:frame="1"/>
              </w:rPr>
              <w:t xml:space="preserve"> </w:t>
            </w:r>
            <w:r w:rsidRPr="000F5015">
              <w:rPr>
                <w:rFonts w:ascii="Times New Roman" w:hAnsi="Times New Roman"/>
                <w:sz w:val="24"/>
                <w:szCs w:val="24"/>
              </w:rPr>
              <w:t>та отримав позитивний розрахунок електромагнітної сумісності подає через електронний кабінет на електронній регуляторній платформі повідомлення про початок експлуатації радіообладнання/</w:t>
            </w:r>
            <w:r w:rsidRPr="000F5015">
              <w:rPr>
                <w:rFonts w:ascii="Times New Roman" w:hAnsi="Times New Roman"/>
                <w:bCs/>
                <w:sz w:val="24"/>
                <w:szCs w:val="24"/>
                <w:bdr w:val="none" w:sz="0" w:space="0" w:color="auto" w:frame="1"/>
              </w:rPr>
              <w:t>випромінювального пристрою</w:t>
            </w:r>
            <w:r w:rsidRPr="000F5015">
              <w:rPr>
                <w:rFonts w:ascii="Times New Roman" w:hAnsi="Times New Roman"/>
                <w:sz w:val="24"/>
                <w:szCs w:val="24"/>
              </w:rPr>
              <w:t>.</w:t>
            </w:r>
          </w:p>
        </w:tc>
        <w:tc>
          <w:tcPr>
            <w:tcW w:w="6804" w:type="dxa"/>
          </w:tcPr>
          <w:p w14:paraId="4E0413BF"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5071FF68" w14:textId="77777777" w:rsidTr="00B963A7">
        <w:tc>
          <w:tcPr>
            <w:tcW w:w="6918" w:type="dxa"/>
          </w:tcPr>
          <w:p w14:paraId="1341ECA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11. Для присвоєння радіочастот радіообладнанню, експлуатація якого не потребує проведення розрахунків електромагнітної сумісності, замовник надає через електронний кабінет на електронній регуляторній платформі декларацію про </w:t>
            </w:r>
            <w:r w:rsidRPr="000F5015">
              <w:rPr>
                <w:rFonts w:ascii="Times New Roman" w:hAnsi="Times New Roman"/>
                <w:sz w:val="24"/>
                <w:szCs w:val="24"/>
              </w:rPr>
              <w:lastRenderedPageBreak/>
              <w:t>забезпечення електромагнітної сумісності радіообладнання, строк дії якої становить 6 місяців.</w:t>
            </w:r>
          </w:p>
        </w:tc>
        <w:tc>
          <w:tcPr>
            <w:tcW w:w="6804" w:type="dxa"/>
          </w:tcPr>
          <w:p w14:paraId="631FA7B7" w14:textId="77777777" w:rsidR="000F5015" w:rsidRPr="000F5015" w:rsidRDefault="000F5015" w:rsidP="000F5015">
            <w:pPr>
              <w:spacing w:after="100"/>
              <w:jc w:val="both"/>
              <w:rPr>
                <w:rFonts w:ascii="Times New Roman" w:hAnsi="Times New Roman"/>
                <w:sz w:val="24"/>
                <w:szCs w:val="24"/>
              </w:rPr>
            </w:pPr>
          </w:p>
        </w:tc>
      </w:tr>
      <w:tr w:rsidR="000F5015" w:rsidRPr="000F5015" w14:paraId="178FE853" w14:textId="77777777" w:rsidTr="00B963A7">
        <w:tc>
          <w:tcPr>
            <w:tcW w:w="6918" w:type="dxa"/>
          </w:tcPr>
          <w:p w14:paraId="40601026"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12. У разі подачі неправильно оформленої декларації </w:t>
            </w:r>
            <w:r w:rsidRPr="000F5015">
              <w:rPr>
                <w:rFonts w:ascii="Times New Roman" w:hAnsi="Times New Roman"/>
                <w:sz w:val="24"/>
                <w:szCs w:val="24"/>
              </w:rPr>
              <w:t>про забезпечення електромагнітної сумісності радіообладнання</w:t>
            </w:r>
            <w:r w:rsidRPr="000F5015">
              <w:rPr>
                <w:rFonts w:ascii="Times New Roman" w:hAnsi="Times New Roman"/>
                <w:bCs/>
                <w:sz w:val="24"/>
                <w:szCs w:val="24"/>
                <w:bdr w:val="none" w:sz="0" w:space="0" w:color="auto" w:frame="1"/>
              </w:rPr>
              <w:t xml:space="preserve"> заявник інформується </w:t>
            </w:r>
            <w:r w:rsidRPr="000F5015">
              <w:rPr>
                <w:rFonts w:ascii="Times New Roman" w:hAnsi="Times New Roman"/>
                <w:sz w:val="24"/>
                <w:szCs w:val="24"/>
              </w:rPr>
              <w:t>через електронний кабінет на електронній регуляторній платформі</w:t>
            </w:r>
            <w:r w:rsidRPr="000F5015">
              <w:rPr>
                <w:rFonts w:ascii="Times New Roman" w:hAnsi="Times New Roman"/>
                <w:bCs/>
                <w:sz w:val="24"/>
                <w:szCs w:val="24"/>
                <w:bdr w:val="none" w:sz="0" w:space="0" w:color="auto" w:frame="1"/>
              </w:rPr>
              <w:t xml:space="preserve"> протягом п’яти робочих днів з дати її подачі про виявлені порушення з  пропозицією їх усунути.</w:t>
            </w:r>
          </w:p>
        </w:tc>
        <w:tc>
          <w:tcPr>
            <w:tcW w:w="6804" w:type="dxa"/>
          </w:tcPr>
          <w:p w14:paraId="405853B4"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35DD564B" w14:textId="77777777" w:rsidTr="00B963A7">
        <w:tc>
          <w:tcPr>
            <w:tcW w:w="6918" w:type="dxa"/>
          </w:tcPr>
          <w:p w14:paraId="06D07A0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13. Декларація про забезпечення електромагнітної сумісності радіообладнання вважається не поданою у разі, якщо:</w:t>
            </w:r>
          </w:p>
        </w:tc>
        <w:tc>
          <w:tcPr>
            <w:tcW w:w="6804" w:type="dxa"/>
          </w:tcPr>
          <w:p w14:paraId="06E5B855" w14:textId="77777777" w:rsidR="000F5015" w:rsidRPr="000F5015" w:rsidRDefault="000F5015" w:rsidP="000F5015">
            <w:pPr>
              <w:spacing w:after="100"/>
              <w:jc w:val="both"/>
              <w:rPr>
                <w:rFonts w:ascii="Times New Roman" w:hAnsi="Times New Roman"/>
                <w:sz w:val="24"/>
                <w:szCs w:val="24"/>
              </w:rPr>
            </w:pPr>
          </w:p>
        </w:tc>
      </w:tr>
      <w:tr w:rsidR="000F5015" w:rsidRPr="000F5015" w14:paraId="107A0318" w14:textId="77777777" w:rsidTr="00B963A7">
        <w:tc>
          <w:tcPr>
            <w:tcW w:w="6918" w:type="dxa"/>
          </w:tcPr>
          <w:p w14:paraId="074444AE"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1) декларація подана (підписана) особою, яка не має на це повноважень;</w:t>
            </w:r>
          </w:p>
        </w:tc>
        <w:tc>
          <w:tcPr>
            <w:tcW w:w="6804" w:type="dxa"/>
          </w:tcPr>
          <w:p w14:paraId="610B7AFC"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4193A5DD" w14:textId="77777777" w:rsidTr="00B963A7">
        <w:tc>
          <w:tcPr>
            <w:tcW w:w="6918" w:type="dxa"/>
          </w:tcPr>
          <w:p w14:paraId="33D578A0"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2) декларацію заповнено з порушенням встановленої форми та/або заповнено не в повному обсязі;</w:t>
            </w:r>
          </w:p>
        </w:tc>
        <w:tc>
          <w:tcPr>
            <w:tcW w:w="6804" w:type="dxa"/>
          </w:tcPr>
          <w:p w14:paraId="1F8161DA"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0EFC418A" w14:textId="77777777" w:rsidTr="00B963A7">
        <w:tc>
          <w:tcPr>
            <w:tcW w:w="6918" w:type="dxa"/>
          </w:tcPr>
          <w:p w14:paraId="584ED591"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3) вказані в декларації відомості про суб’єкта господарювання відсутні та/або не відповідають відомостям, що містяться в</w:t>
            </w:r>
            <w:r w:rsidRPr="000F5015">
              <w:rPr>
                <w:rFonts w:ascii="Times New Roman" w:hAnsi="Times New Roman"/>
                <w:sz w:val="24"/>
                <w:szCs w:val="24"/>
              </w:rPr>
              <w:t xml:space="preserve"> Єдиному державному реєстрі юридичних осіб, фізичних осіб - підприємців та громадських формувань</w:t>
            </w:r>
            <w:r w:rsidRPr="000F5015">
              <w:rPr>
                <w:rFonts w:ascii="Times New Roman" w:hAnsi="Times New Roman"/>
                <w:sz w:val="24"/>
                <w:szCs w:val="24"/>
                <w:lang w:eastAsia="uk-UA"/>
              </w:rPr>
              <w:t>;</w:t>
            </w:r>
          </w:p>
        </w:tc>
        <w:tc>
          <w:tcPr>
            <w:tcW w:w="6804" w:type="dxa"/>
          </w:tcPr>
          <w:p w14:paraId="6364040D"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551B1133" w14:textId="77777777" w:rsidTr="00B963A7">
        <w:tc>
          <w:tcPr>
            <w:tcW w:w="6918" w:type="dxa"/>
          </w:tcPr>
          <w:p w14:paraId="7E6B044D"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4) умови застосування радіообладнання не забезпечують </w:t>
            </w:r>
            <w:r w:rsidRPr="000F5015">
              <w:rPr>
                <w:rFonts w:ascii="Times New Roman" w:hAnsi="Times New Roman"/>
                <w:sz w:val="24"/>
                <w:szCs w:val="24"/>
              </w:rPr>
              <w:t>електромагнітної сумісності</w:t>
            </w:r>
            <w:r w:rsidRPr="000F5015">
              <w:rPr>
                <w:rFonts w:ascii="Times New Roman" w:hAnsi="Times New Roman"/>
                <w:bCs/>
                <w:sz w:val="24"/>
                <w:szCs w:val="24"/>
                <w:bdr w:val="none" w:sz="0" w:space="0" w:color="auto" w:frame="1"/>
              </w:rPr>
              <w:t>;</w:t>
            </w:r>
          </w:p>
        </w:tc>
        <w:tc>
          <w:tcPr>
            <w:tcW w:w="6804" w:type="dxa"/>
          </w:tcPr>
          <w:p w14:paraId="6A90EE83"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2860B8B9" w14:textId="77777777" w:rsidTr="00B963A7">
        <w:tc>
          <w:tcPr>
            <w:tcW w:w="6918" w:type="dxa"/>
          </w:tcPr>
          <w:p w14:paraId="0A6FA3C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невідповідності заявлених у декларації технічних характеристик радіообладнання умовам застосування, визначеним у реєстрі радіообладнання та випромінювальних пристроїв.</w:t>
            </w:r>
          </w:p>
        </w:tc>
        <w:tc>
          <w:tcPr>
            <w:tcW w:w="6804" w:type="dxa"/>
          </w:tcPr>
          <w:p w14:paraId="77EBB3E1" w14:textId="77777777" w:rsidR="000F5015" w:rsidRPr="000F5015" w:rsidRDefault="000F5015" w:rsidP="000F5015">
            <w:pPr>
              <w:spacing w:after="100"/>
              <w:jc w:val="both"/>
              <w:rPr>
                <w:rFonts w:ascii="Times New Roman" w:hAnsi="Times New Roman"/>
                <w:sz w:val="24"/>
                <w:szCs w:val="24"/>
              </w:rPr>
            </w:pPr>
          </w:p>
        </w:tc>
      </w:tr>
      <w:tr w:rsidR="000F5015" w:rsidRPr="000F5015" w14:paraId="50223D7A" w14:textId="77777777" w:rsidTr="00B963A7">
        <w:tc>
          <w:tcPr>
            <w:tcW w:w="6918" w:type="dxa"/>
          </w:tcPr>
          <w:p w14:paraId="219B5FF5"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14. У разі негативних результатів натурних випробувань, невідповідності заявлених технічних характеристик радіообладнання розрахунку </w:t>
            </w:r>
            <w:r w:rsidRPr="000F5015">
              <w:rPr>
                <w:rFonts w:ascii="Times New Roman" w:hAnsi="Times New Roman"/>
                <w:sz w:val="24"/>
                <w:szCs w:val="24"/>
              </w:rPr>
              <w:t>електромагнітної сумісності</w:t>
            </w:r>
            <w:r w:rsidRPr="000F5015">
              <w:rPr>
                <w:rFonts w:ascii="Times New Roman" w:hAnsi="Times New Roman"/>
                <w:bCs/>
                <w:sz w:val="24"/>
                <w:szCs w:val="24"/>
                <w:bdr w:val="none" w:sz="0" w:space="0" w:color="auto" w:frame="1"/>
              </w:rPr>
              <w:t xml:space="preserve">, </w:t>
            </w:r>
            <w:r w:rsidRPr="000F5015">
              <w:rPr>
                <w:rFonts w:ascii="Times New Roman" w:hAnsi="Times New Roman"/>
                <w:sz w:val="24"/>
                <w:szCs w:val="24"/>
              </w:rPr>
              <w:t>на електронній регуляторній платформі</w:t>
            </w:r>
            <w:r w:rsidRPr="000F5015">
              <w:rPr>
                <w:rFonts w:ascii="Times New Roman" w:hAnsi="Times New Roman"/>
                <w:bCs/>
                <w:sz w:val="24"/>
                <w:szCs w:val="24"/>
                <w:bdr w:val="none" w:sz="0" w:space="0" w:color="auto" w:frame="1"/>
              </w:rPr>
              <w:t xml:space="preserve"> відображається статус запланованого присвоєння радіочастоти.</w:t>
            </w:r>
          </w:p>
        </w:tc>
        <w:tc>
          <w:tcPr>
            <w:tcW w:w="6804" w:type="dxa"/>
          </w:tcPr>
          <w:p w14:paraId="60BD102B"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0FE430F7" w14:textId="77777777" w:rsidTr="00B963A7">
        <w:tc>
          <w:tcPr>
            <w:tcW w:w="6918" w:type="dxa"/>
          </w:tcPr>
          <w:p w14:paraId="4C9D54D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15. Після усунення причин </w:t>
            </w:r>
            <w:r w:rsidRPr="000F5015">
              <w:rPr>
                <w:rFonts w:ascii="Times New Roman" w:hAnsi="Times New Roman"/>
                <w:bCs/>
                <w:sz w:val="24"/>
                <w:szCs w:val="24"/>
                <w:bdr w:val="none" w:sz="0" w:space="0" w:color="auto" w:frame="1"/>
              </w:rPr>
              <w:t xml:space="preserve">негативних результатів натурних випробувань, невідповідності заявлених технічних характеристик радіообладнання розрахунку електромагнітної </w:t>
            </w:r>
            <w:r w:rsidRPr="000F5015">
              <w:rPr>
                <w:rFonts w:ascii="Times New Roman" w:hAnsi="Times New Roman"/>
                <w:bCs/>
                <w:sz w:val="24"/>
                <w:szCs w:val="24"/>
                <w:bdr w:val="none" w:sz="0" w:space="0" w:color="auto" w:frame="1"/>
              </w:rPr>
              <w:lastRenderedPageBreak/>
              <w:t>сумісності</w:t>
            </w:r>
            <w:r w:rsidRPr="000F5015">
              <w:rPr>
                <w:rFonts w:ascii="Times New Roman" w:hAnsi="Times New Roman"/>
                <w:sz w:val="24"/>
                <w:szCs w:val="24"/>
              </w:rPr>
              <w:t>, замовник має право повторно звернутись через електронний кабінет на електронній регуляторній платформі в порядку визначеному цією статтею.</w:t>
            </w:r>
          </w:p>
        </w:tc>
        <w:tc>
          <w:tcPr>
            <w:tcW w:w="6804" w:type="dxa"/>
          </w:tcPr>
          <w:p w14:paraId="4ACC04E2" w14:textId="77777777" w:rsidR="000F5015" w:rsidRPr="000F5015" w:rsidRDefault="000F5015" w:rsidP="000F5015">
            <w:pPr>
              <w:spacing w:after="100"/>
              <w:jc w:val="both"/>
              <w:rPr>
                <w:rFonts w:ascii="Times New Roman" w:hAnsi="Times New Roman"/>
                <w:sz w:val="24"/>
                <w:szCs w:val="24"/>
              </w:rPr>
            </w:pPr>
          </w:p>
        </w:tc>
      </w:tr>
      <w:tr w:rsidR="000F5015" w:rsidRPr="000F5015" w14:paraId="48925CE4" w14:textId="77777777" w:rsidTr="00B963A7">
        <w:tc>
          <w:tcPr>
            <w:tcW w:w="6918" w:type="dxa"/>
          </w:tcPr>
          <w:p w14:paraId="4037258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16. Протягом 5 робочих днів з дати реєстрації декларації про забезпечення електромагнітної сумісності радіообладнання відповідні данні вносяться до реєстру присвоєнь радіочастот загальних користувачів із статусом запланованого присвоєння радіочастоти.</w:t>
            </w:r>
          </w:p>
        </w:tc>
        <w:tc>
          <w:tcPr>
            <w:tcW w:w="6804" w:type="dxa"/>
          </w:tcPr>
          <w:p w14:paraId="1EA8B0C6" w14:textId="77777777" w:rsidR="000F5015" w:rsidRPr="000F5015" w:rsidRDefault="000F5015" w:rsidP="000F5015">
            <w:pPr>
              <w:spacing w:after="100"/>
              <w:jc w:val="both"/>
              <w:rPr>
                <w:rFonts w:ascii="Times New Roman" w:hAnsi="Times New Roman"/>
                <w:sz w:val="24"/>
                <w:szCs w:val="24"/>
              </w:rPr>
            </w:pPr>
          </w:p>
        </w:tc>
      </w:tr>
      <w:tr w:rsidR="000F5015" w:rsidRPr="000F5015" w14:paraId="33726D21" w14:textId="77777777" w:rsidTr="00B963A7">
        <w:tc>
          <w:tcPr>
            <w:tcW w:w="6918" w:type="dxa"/>
          </w:tcPr>
          <w:p w14:paraId="3202832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17. Протягом трьох робочих днів після отримання повідомлення про початок експлуатації радіообладнання відповідні данні вносяться до реєстру присвоєнь радіочастот загальних користувачів із статусом задіяного присвоєння радіочастоти.</w:t>
            </w:r>
          </w:p>
        </w:tc>
        <w:tc>
          <w:tcPr>
            <w:tcW w:w="6804" w:type="dxa"/>
          </w:tcPr>
          <w:p w14:paraId="256F21DA" w14:textId="77777777" w:rsidR="000F5015" w:rsidRPr="000F5015" w:rsidRDefault="000F5015" w:rsidP="000F5015">
            <w:pPr>
              <w:spacing w:after="100"/>
              <w:jc w:val="both"/>
              <w:rPr>
                <w:rFonts w:ascii="Times New Roman" w:hAnsi="Times New Roman"/>
                <w:sz w:val="24"/>
                <w:szCs w:val="24"/>
              </w:rPr>
            </w:pPr>
          </w:p>
        </w:tc>
      </w:tr>
      <w:tr w:rsidR="000F5015" w:rsidRPr="000F5015" w14:paraId="4E406534" w14:textId="77777777" w:rsidTr="00B963A7">
        <w:tc>
          <w:tcPr>
            <w:tcW w:w="6918" w:type="dxa"/>
          </w:tcPr>
          <w:p w14:paraId="47D16906"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18. </w:t>
            </w:r>
            <w:r w:rsidRPr="000F5015">
              <w:rPr>
                <w:rFonts w:ascii="Times New Roman" w:hAnsi="Times New Roman"/>
                <w:sz w:val="24"/>
                <w:szCs w:val="24"/>
                <w:bdr w:val="none" w:sz="0" w:space="0" w:color="auto" w:frame="1"/>
              </w:rPr>
              <w:t xml:space="preserve">Присвоєння радіочастоти здійснюється на строк дії відповідної ліцензії на користування радіочастотним спектром або на мовлення </w:t>
            </w:r>
            <w:r w:rsidRPr="000F5015">
              <w:rPr>
                <w:rFonts w:ascii="Times New Roman" w:hAnsi="Times New Roman"/>
                <w:bCs/>
                <w:sz w:val="24"/>
                <w:szCs w:val="24"/>
                <w:bdr w:val="none" w:sz="0" w:space="0" w:color="auto" w:frame="1"/>
              </w:rPr>
              <w:t xml:space="preserve">або строк застосування відповідної технології,  визначеної </w:t>
            </w:r>
            <w:r w:rsidRPr="000F5015">
              <w:rPr>
                <w:rFonts w:ascii="Times New Roman" w:hAnsi="Times New Roman"/>
                <w:sz w:val="24"/>
                <w:szCs w:val="24"/>
              </w:rPr>
              <w:t>планом розподілу і користування радіочастотним спектром в Україні</w:t>
            </w:r>
            <w:r w:rsidRPr="000F5015">
              <w:rPr>
                <w:rFonts w:ascii="Times New Roman" w:hAnsi="Times New Roman"/>
                <w:bCs/>
                <w:sz w:val="24"/>
                <w:szCs w:val="24"/>
                <w:bdr w:val="none" w:sz="0" w:space="0" w:color="auto" w:frame="1"/>
              </w:rPr>
              <w:t>.</w:t>
            </w:r>
          </w:p>
        </w:tc>
        <w:tc>
          <w:tcPr>
            <w:tcW w:w="6804" w:type="dxa"/>
          </w:tcPr>
          <w:p w14:paraId="47B6E372"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52B8A008" w14:textId="77777777" w:rsidTr="00B963A7">
        <w:tc>
          <w:tcPr>
            <w:tcW w:w="6918" w:type="dxa"/>
          </w:tcPr>
          <w:p w14:paraId="17775F1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bdr w:val="none" w:sz="0" w:space="0" w:color="auto" w:frame="1"/>
              </w:rPr>
              <w:t>Продовження присвоєння радіочастоти здійснюється в разі та на строк продовження строку дії відповідної ліцензії</w:t>
            </w:r>
            <w:r w:rsidRPr="000F5015">
              <w:rPr>
                <w:rFonts w:ascii="Times New Roman" w:hAnsi="Times New Roman"/>
                <w:sz w:val="24"/>
                <w:szCs w:val="24"/>
              </w:rPr>
              <w:t>.</w:t>
            </w:r>
          </w:p>
        </w:tc>
        <w:tc>
          <w:tcPr>
            <w:tcW w:w="6804" w:type="dxa"/>
          </w:tcPr>
          <w:p w14:paraId="59880870"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53D4526E" w14:textId="77777777" w:rsidTr="00B963A7">
        <w:tc>
          <w:tcPr>
            <w:tcW w:w="6918" w:type="dxa"/>
          </w:tcPr>
          <w:p w14:paraId="0FE0299A"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19. Продовження присвоєння радіочастоти здійснюється одночасно із здійсненням регуляторним органом продовження терміну дії відповідної  ліцензії на користування радіочастотним спектром. </w:t>
            </w:r>
          </w:p>
        </w:tc>
        <w:tc>
          <w:tcPr>
            <w:tcW w:w="6804" w:type="dxa"/>
          </w:tcPr>
          <w:p w14:paraId="25A8B27E"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38CCABC2" w14:textId="77777777" w:rsidTr="00B963A7">
        <w:tc>
          <w:tcPr>
            <w:tcW w:w="6918" w:type="dxa"/>
          </w:tcPr>
          <w:p w14:paraId="136B2AD1"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20. Суб'єкт звернення може отримати витяг з реєстру присвоєнь радіочастот загальних користувачів щодо отриманих ним присвоєнь радіочастот.</w:t>
            </w:r>
          </w:p>
        </w:tc>
        <w:tc>
          <w:tcPr>
            <w:tcW w:w="6804" w:type="dxa"/>
          </w:tcPr>
          <w:p w14:paraId="11565A23"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3FF15D09" w14:textId="77777777" w:rsidTr="00B963A7">
        <w:tc>
          <w:tcPr>
            <w:tcW w:w="6918" w:type="dxa"/>
          </w:tcPr>
          <w:p w14:paraId="1EE6106A"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Форма витягу з реєстру присвоєнь радіочастот загальних користувачів визначається регуляторним органом.</w:t>
            </w:r>
          </w:p>
        </w:tc>
        <w:tc>
          <w:tcPr>
            <w:tcW w:w="6804" w:type="dxa"/>
          </w:tcPr>
          <w:p w14:paraId="7B106B4D"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54221A85" w14:textId="77777777" w:rsidTr="00B963A7">
        <w:tc>
          <w:tcPr>
            <w:tcW w:w="6918" w:type="dxa"/>
          </w:tcPr>
          <w:p w14:paraId="298B0A0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Обсяг даних та формат відкритого доступу до реєстру присвоєнь радіочастот загальних користувачів визначається регуляторним органом.</w:t>
            </w:r>
          </w:p>
        </w:tc>
        <w:tc>
          <w:tcPr>
            <w:tcW w:w="6804" w:type="dxa"/>
          </w:tcPr>
          <w:p w14:paraId="560D37CA" w14:textId="77777777" w:rsidR="000F5015" w:rsidRPr="000F5015" w:rsidRDefault="000F5015" w:rsidP="000F5015">
            <w:pPr>
              <w:spacing w:after="100"/>
              <w:jc w:val="both"/>
              <w:rPr>
                <w:rFonts w:ascii="Times New Roman" w:hAnsi="Times New Roman"/>
                <w:sz w:val="24"/>
                <w:szCs w:val="24"/>
              </w:rPr>
            </w:pPr>
          </w:p>
        </w:tc>
      </w:tr>
      <w:tr w:rsidR="000F5015" w:rsidRPr="000F5015" w14:paraId="75808786" w14:textId="77777777" w:rsidTr="00B963A7">
        <w:tc>
          <w:tcPr>
            <w:tcW w:w="6918" w:type="dxa"/>
          </w:tcPr>
          <w:p w14:paraId="3B604DD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21. Внесення змін до присвоєння радіочастот у випадках: </w:t>
            </w:r>
          </w:p>
        </w:tc>
        <w:tc>
          <w:tcPr>
            <w:tcW w:w="6804" w:type="dxa"/>
          </w:tcPr>
          <w:p w14:paraId="7897E030" w14:textId="77777777" w:rsidR="000F5015" w:rsidRPr="000F5015" w:rsidRDefault="000F5015" w:rsidP="000F5015">
            <w:pPr>
              <w:spacing w:after="100"/>
              <w:jc w:val="both"/>
              <w:rPr>
                <w:rFonts w:ascii="Times New Roman" w:hAnsi="Times New Roman"/>
                <w:sz w:val="24"/>
                <w:szCs w:val="24"/>
              </w:rPr>
            </w:pPr>
          </w:p>
        </w:tc>
      </w:tr>
      <w:tr w:rsidR="000F5015" w:rsidRPr="000F5015" w14:paraId="1068C84E" w14:textId="77777777" w:rsidTr="00B963A7">
        <w:tc>
          <w:tcPr>
            <w:tcW w:w="6918" w:type="dxa"/>
          </w:tcPr>
          <w:p w14:paraId="5EDC03B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зміни найменування юридичної особи або прізвища, імені, по батькові фізичної особи – володільця радіообладнання;</w:t>
            </w:r>
          </w:p>
        </w:tc>
        <w:tc>
          <w:tcPr>
            <w:tcW w:w="6804" w:type="dxa"/>
          </w:tcPr>
          <w:p w14:paraId="3987237A" w14:textId="77777777" w:rsidR="000F5015" w:rsidRPr="000F5015" w:rsidRDefault="000F5015" w:rsidP="000F5015">
            <w:pPr>
              <w:spacing w:after="100"/>
              <w:jc w:val="both"/>
              <w:rPr>
                <w:rFonts w:ascii="Times New Roman" w:hAnsi="Times New Roman"/>
                <w:sz w:val="24"/>
                <w:szCs w:val="24"/>
              </w:rPr>
            </w:pPr>
          </w:p>
        </w:tc>
      </w:tr>
      <w:tr w:rsidR="000F5015" w:rsidRPr="000F5015" w14:paraId="149A03C8" w14:textId="77777777" w:rsidTr="00B963A7">
        <w:tc>
          <w:tcPr>
            <w:tcW w:w="6918" w:type="dxa"/>
          </w:tcPr>
          <w:p w14:paraId="1ED908A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tc>
        <w:tc>
          <w:tcPr>
            <w:tcW w:w="6804" w:type="dxa"/>
          </w:tcPr>
          <w:p w14:paraId="072E41AB" w14:textId="77777777" w:rsidR="000F5015" w:rsidRPr="000F5015" w:rsidRDefault="000F5015" w:rsidP="000F5015">
            <w:pPr>
              <w:spacing w:after="100"/>
              <w:jc w:val="both"/>
              <w:rPr>
                <w:rFonts w:ascii="Times New Roman" w:hAnsi="Times New Roman"/>
                <w:sz w:val="24"/>
                <w:szCs w:val="24"/>
              </w:rPr>
            </w:pPr>
          </w:p>
        </w:tc>
      </w:tr>
      <w:tr w:rsidR="000F5015" w:rsidRPr="000F5015" w14:paraId="4791AA92" w14:textId="77777777" w:rsidTr="00B963A7">
        <w:tc>
          <w:tcPr>
            <w:tcW w:w="6918" w:type="dxa"/>
          </w:tcPr>
          <w:p w14:paraId="738FCE2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зміни організаційно-правової форми шляхом перетворення, -</w:t>
            </w:r>
          </w:p>
        </w:tc>
        <w:tc>
          <w:tcPr>
            <w:tcW w:w="6804" w:type="dxa"/>
          </w:tcPr>
          <w:p w14:paraId="6EE44E03" w14:textId="77777777" w:rsidR="000F5015" w:rsidRPr="000F5015" w:rsidRDefault="000F5015" w:rsidP="000F5015">
            <w:pPr>
              <w:spacing w:after="100"/>
              <w:jc w:val="both"/>
              <w:rPr>
                <w:rFonts w:ascii="Times New Roman" w:hAnsi="Times New Roman"/>
                <w:sz w:val="24"/>
                <w:szCs w:val="24"/>
              </w:rPr>
            </w:pPr>
          </w:p>
        </w:tc>
      </w:tr>
      <w:tr w:rsidR="000F5015" w:rsidRPr="000F5015" w14:paraId="3427B8D3" w14:textId="77777777" w:rsidTr="00B963A7">
        <w:tc>
          <w:tcPr>
            <w:tcW w:w="6918" w:type="dxa"/>
          </w:tcPr>
          <w:p w14:paraId="3A49890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tc>
        <w:tc>
          <w:tcPr>
            <w:tcW w:w="6804" w:type="dxa"/>
          </w:tcPr>
          <w:p w14:paraId="321A4076" w14:textId="77777777" w:rsidR="000F5015" w:rsidRPr="000F5015" w:rsidRDefault="000F5015" w:rsidP="000F5015">
            <w:pPr>
              <w:spacing w:after="100"/>
              <w:jc w:val="both"/>
              <w:rPr>
                <w:rFonts w:ascii="Times New Roman" w:hAnsi="Times New Roman"/>
                <w:sz w:val="24"/>
                <w:szCs w:val="24"/>
              </w:rPr>
            </w:pPr>
          </w:p>
        </w:tc>
      </w:tr>
      <w:tr w:rsidR="000F5015" w:rsidRPr="000F5015" w14:paraId="1DBE243A" w14:textId="77777777" w:rsidTr="00B963A7">
        <w:tc>
          <w:tcPr>
            <w:tcW w:w="6918" w:type="dxa"/>
          </w:tcPr>
          <w:p w14:paraId="72EA34D7"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1DFA132B"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EEEE161" w14:textId="77777777" w:rsidTr="00B963A7">
        <w:tc>
          <w:tcPr>
            <w:tcW w:w="6918" w:type="dxa"/>
          </w:tcPr>
          <w:p w14:paraId="2280831D"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72. Розрахунок електромагнітної сумісності   </w:t>
            </w:r>
          </w:p>
        </w:tc>
        <w:tc>
          <w:tcPr>
            <w:tcW w:w="6804" w:type="dxa"/>
          </w:tcPr>
          <w:p w14:paraId="3732B24C"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24D386D" w14:textId="77777777" w:rsidTr="00B963A7">
        <w:tc>
          <w:tcPr>
            <w:tcW w:w="6918" w:type="dxa"/>
          </w:tcPr>
          <w:p w14:paraId="1D4922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Розрахунок електромагнітної сумісності для загальних </w:t>
            </w:r>
            <w:r w:rsidRPr="000F5015">
              <w:rPr>
                <w:rFonts w:ascii="Times New Roman" w:hAnsi="Times New Roman"/>
                <w:sz w:val="24"/>
                <w:szCs w:val="24"/>
                <w:lang w:eastAsia="uk-UA"/>
              </w:rPr>
              <w:t>користувачів</w:t>
            </w:r>
            <w:r w:rsidRPr="000F5015">
              <w:rPr>
                <w:rFonts w:ascii="Times New Roman" w:hAnsi="Times New Roman"/>
                <w:sz w:val="24"/>
                <w:szCs w:val="24"/>
              </w:rPr>
              <w:t xml:space="preserve"> виконується та надається державним підприємством, що знаходиться в сфері управління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на платній основі у порядку, визначеному регуляторним органом, а для </w:t>
            </w:r>
            <w:r w:rsidRPr="000F5015">
              <w:rPr>
                <w:rFonts w:ascii="Times New Roman" w:hAnsi="Times New Roman"/>
                <w:sz w:val="24"/>
                <w:szCs w:val="24"/>
                <w:lang w:eastAsia="uk-UA"/>
              </w:rPr>
              <w:t xml:space="preserve">спеціальних користувачів - </w:t>
            </w:r>
            <w:r w:rsidRPr="000F5015">
              <w:rPr>
                <w:rFonts w:ascii="Times New Roman" w:hAnsi="Times New Roman"/>
                <w:sz w:val="24"/>
                <w:szCs w:val="24"/>
              </w:rPr>
              <w:t>Генеральним штабом Збройних Сил України.</w:t>
            </w:r>
          </w:p>
        </w:tc>
        <w:tc>
          <w:tcPr>
            <w:tcW w:w="6804" w:type="dxa"/>
          </w:tcPr>
          <w:p w14:paraId="19CDAC07" w14:textId="77777777" w:rsidR="000F5015" w:rsidRPr="000F5015" w:rsidRDefault="000F5015" w:rsidP="000F5015">
            <w:pPr>
              <w:spacing w:after="100"/>
              <w:jc w:val="both"/>
              <w:rPr>
                <w:rFonts w:ascii="Times New Roman" w:hAnsi="Times New Roman"/>
                <w:sz w:val="24"/>
                <w:szCs w:val="24"/>
              </w:rPr>
            </w:pPr>
          </w:p>
        </w:tc>
      </w:tr>
      <w:tr w:rsidR="000F5015" w:rsidRPr="000F5015" w14:paraId="4E635CF8" w14:textId="77777777" w:rsidTr="00B963A7">
        <w:tc>
          <w:tcPr>
            <w:tcW w:w="6918" w:type="dxa"/>
          </w:tcPr>
          <w:p w14:paraId="677A63B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Порядок проведення розрахунку електромагнітної сумісності для спеціальних користувачів визначається Генеральним штабом Збройних Сил України.</w:t>
            </w:r>
          </w:p>
        </w:tc>
        <w:tc>
          <w:tcPr>
            <w:tcW w:w="6804" w:type="dxa"/>
          </w:tcPr>
          <w:p w14:paraId="5D4F830C" w14:textId="77777777" w:rsidR="000F5015" w:rsidRPr="000F5015" w:rsidRDefault="000F5015" w:rsidP="000F5015">
            <w:pPr>
              <w:spacing w:after="100"/>
              <w:jc w:val="both"/>
              <w:rPr>
                <w:rFonts w:ascii="Times New Roman" w:hAnsi="Times New Roman"/>
                <w:sz w:val="24"/>
                <w:szCs w:val="24"/>
              </w:rPr>
            </w:pPr>
          </w:p>
        </w:tc>
      </w:tr>
      <w:tr w:rsidR="000F5015" w:rsidRPr="000F5015" w14:paraId="315B1B92" w14:textId="77777777" w:rsidTr="00B963A7">
        <w:tc>
          <w:tcPr>
            <w:tcW w:w="6918" w:type="dxa"/>
          </w:tcPr>
          <w:p w14:paraId="54F2685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Для розрахунку електромагнітної сумісності радіообладнання/випромінювальних пристроїв загальних користувачів застосовуються рекомендації Міжнародного союзу електрозв’язку, рекомендації та рішення </w:t>
            </w:r>
            <w:r w:rsidRPr="000F5015">
              <w:rPr>
                <w:rFonts w:ascii="Times New Roman" w:hAnsi="Times New Roman"/>
                <w:sz w:val="24"/>
                <w:szCs w:val="24"/>
                <w:lang w:eastAsia="uk-UA"/>
              </w:rPr>
              <w:t>Європейської конференції адміністрацій зв’язку</w:t>
            </w:r>
            <w:r w:rsidRPr="000F5015">
              <w:rPr>
                <w:rFonts w:ascii="Times New Roman" w:hAnsi="Times New Roman"/>
                <w:sz w:val="24"/>
                <w:szCs w:val="24"/>
              </w:rPr>
              <w:t xml:space="preserve">, міжнародні угоди, акти </w:t>
            </w:r>
            <w:r w:rsidRPr="000F5015">
              <w:rPr>
                <w:rFonts w:ascii="Times New Roman" w:hAnsi="Times New Roman"/>
                <w:sz w:val="24"/>
                <w:szCs w:val="24"/>
              </w:rPr>
              <w:lastRenderedPageBreak/>
              <w:t>законодавства Європейського Союзу, що зазначені планом розподілу і користування радіочастотним спектром в Україні.</w:t>
            </w:r>
          </w:p>
        </w:tc>
        <w:tc>
          <w:tcPr>
            <w:tcW w:w="6804" w:type="dxa"/>
          </w:tcPr>
          <w:p w14:paraId="729AA28E" w14:textId="77777777" w:rsidR="000F5015" w:rsidRPr="000F5015" w:rsidRDefault="000F5015" w:rsidP="000F5015">
            <w:pPr>
              <w:spacing w:after="100"/>
              <w:jc w:val="both"/>
              <w:rPr>
                <w:rFonts w:ascii="Times New Roman" w:hAnsi="Times New Roman"/>
                <w:sz w:val="24"/>
                <w:szCs w:val="24"/>
              </w:rPr>
            </w:pPr>
          </w:p>
        </w:tc>
      </w:tr>
      <w:tr w:rsidR="000F5015" w:rsidRPr="000F5015" w14:paraId="3F1AB3B7" w14:textId="77777777" w:rsidTr="00B963A7">
        <w:tc>
          <w:tcPr>
            <w:tcW w:w="6918" w:type="dxa"/>
          </w:tcPr>
          <w:p w14:paraId="0F3D7EC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Норми </w:t>
            </w:r>
            <w:proofErr w:type="spellStart"/>
            <w:r w:rsidRPr="000F5015">
              <w:rPr>
                <w:rFonts w:ascii="Times New Roman" w:hAnsi="Times New Roman"/>
                <w:sz w:val="24"/>
                <w:szCs w:val="24"/>
              </w:rPr>
              <w:t>частотно</w:t>
            </w:r>
            <w:proofErr w:type="spellEnd"/>
            <w:r w:rsidRPr="000F5015">
              <w:rPr>
                <w:rFonts w:ascii="Times New Roman" w:hAnsi="Times New Roman"/>
                <w:sz w:val="24"/>
                <w:szCs w:val="24"/>
              </w:rPr>
              <w:t>-територіального рознесення щодо забезпечення електромагнітної сумісності радіообладнання/випромінювальних пристроїв для спільного використання різними радіотехнологіями та радіослужбами загальних та спеціальних користувачів затверджуються центральним органом виконавчої влади у сферах електронних комунікацій та радіочастотного спектра за погодженням з національним регулятором та Генеральним штабом Збройних Сил України.</w:t>
            </w:r>
          </w:p>
        </w:tc>
        <w:tc>
          <w:tcPr>
            <w:tcW w:w="6804" w:type="dxa"/>
          </w:tcPr>
          <w:p w14:paraId="4535E18D" w14:textId="77777777" w:rsidR="000F5015" w:rsidRPr="000F5015" w:rsidRDefault="000F5015" w:rsidP="000F5015">
            <w:pPr>
              <w:spacing w:after="100"/>
              <w:jc w:val="both"/>
              <w:rPr>
                <w:rFonts w:ascii="Times New Roman" w:hAnsi="Times New Roman"/>
                <w:sz w:val="24"/>
                <w:szCs w:val="24"/>
              </w:rPr>
            </w:pPr>
          </w:p>
        </w:tc>
      </w:tr>
      <w:tr w:rsidR="000F5015" w:rsidRPr="000F5015" w14:paraId="2765283B" w14:textId="77777777" w:rsidTr="00B963A7">
        <w:tc>
          <w:tcPr>
            <w:tcW w:w="6918" w:type="dxa"/>
          </w:tcPr>
          <w:p w14:paraId="7E6D56FB"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Погодження присвоєння радіочастоти в смугах радіочастот загального користування радіообладнанню загальних користувачів з Генеральним штабом Збройних Сил України та радіоелектронним засобам спеціальних користувачів з державним підприємством здійснюється у випадку необхідності забезпечення електромагнітної сумісності між радіообладнанням /радіоелектронними засобами загальних і спеціальних користувачів та здійснюється у відповідності до </w:t>
            </w:r>
            <w:r w:rsidRPr="000F5015">
              <w:rPr>
                <w:rFonts w:ascii="Times New Roman" w:hAnsi="Times New Roman"/>
                <w:sz w:val="24"/>
                <w:szCs w:val="24"/>
              </w:rPr>
              <w:t>плану розподілу і користування радіочастотним спектром в Україні</w:t>
            </w:r>
            <w:r w:rsidRPr="000F5015">
              <w:rPr>
                <w:rFonts w:ascii="Times New Roman" w:hAnsi="Times New Roman"/>
                <w:sz w:val="24"/>
                <w:szCs w:val="24"/>
                <w:lang w:eastAsia="uk-UA"/>
              </w:rPr>
              <w:t>.</w:t>
            </w:r>
          </w:p>
        </w:tc>
        <w:tc>
          <w:tcPr>
            <w:tcW w:w="6804" w:type="dxa"/>
          </w:tcPr>
          <w:p w14:paraId="43AEE3C7"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0BE4C921" w14:textId="77777777" w:rsidTr="00B963A7">
        <w:tc>
          <w:tcPr>
            <w:tcW w:w="6918" w:type="dxa"/>
          </w:tcPr>
          <w:p w14:paraId="6EC5183A"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Необхідність здійснення міжнародної координації, </w:t>
            </w:r>
            <w:proofErr w:type="spellStart"/>
            <w:r w:rsidRPr="000F5015">
              <w:rPr>
                <w:rFonts w:ascii="Times New Roman" w:hAnsi="Times New Roman"/>
                <w:sz w:val="24"/>
                <w:szCs w:val="24"/>
                <w:lang w:eastAsia="uk-UA"/>
              </w:rPr>
              <w:t>заявлення</w:t>
            </w:r>
            <w:proofErr w:type="spellEnd"/>
            <w:r w:rsidRPr="000F5015">
              <w:rPr>
                <w:rFonts w:ascii="Times New Roman" w:hAnsi="Times New Roman"/>
                <w:sz w:val="24"/>
                <w:szCs w:val="24"/>
                <w:lang w:eastAsia="uk-UA"/>
              </w:rPr>
              <w:t xml:space="preserve"> і реєстрації присвоєнь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Європейської конференції адміністрацій зв’язку на етапі виконання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w:t>
            </w:r>
          </w:p>
        </w:tc>
        <w:tc>
          <w:tcPr>
            <w:tcW w:w="6804" w:type="dxa"/>
          </w:tcPr>
          <w:p w14:paraId="1A3F5D23"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3EB87146" w14:textId="77777777" w:rsidTr="00B963A7">
        <w:tc>
          <w:tcPr>
            <w:tcW w:w="6918" w:type="dxa"/>
          </w:tcPr>
          <w:p w14:paraId="6304C06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Форма замовлення для виконання та надання розрахунку електромагнітної сумісності та форма розрахунку електромагнітної сумісності для радіообладнання загальних користувачів встановлюється регуляторним органом, а  для радіоелектронних засобів спеціальних користувачів -  Генеральним штабом Збройних Сил України.</w:t>
            </w:r>
          </w:p>
        </w:tc>
        <w:tc>
          <w:tcPr>
            <w:tcW w:w="6804" w:type="dxa"/>
          </w:tcPr>
          <w:p w14:paraId="4856A302" w14:textId="77777777" w:rsidR="000F5015" w:rsidRPr="000F5015" w:rsidRDefault="000F5015" w:rsidP="000F5015">
            <w:pPr>
              <w:spacing w:after="100"/>
              <w:jc w:val="both"/>
              <w:rPr>
                <w:rFonts w:ascii="Times New Roman" w:hAnsi="Times New Roman"/>
                <w:sz w:val="24"/>
                <w:szCs w:val="24"/>
              </w:rPr>
            </w:pPr>
          </w:p>
        </w:tc>
      </w:tr>
      <w:tr w:rsidR="000F5015" w:rsidRPr="000F5015" w14:paraId="66C9BCC2" w14:textId="77777777" w:rsidTr="00B963A7">
        <w:tc>
          <w:tcPr>
            <w:tcW w:w="6918" w:type="dxa"/>
          </w:tcPr>
          <w:p w14:paraId="44DE5356"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4. Розрахунок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визначає теоретичні результати оцінки (розрахунку) можливості забезпечити </w:t>
            </w:r>
            <w:r w:rsidRPr="000F5015">
              <w:rPr>
                <w:rFonts w:ascii="Times New Roman" w:hAnsi="Times New Roman"/>
                <w:sz w:val="24"/>
                <w:szCs w:val="24"/>
                <w:lang w:eastAsia="uk-UA"/>
              </w:rPr>
              <w:lastRenderedPageBreak/>
              <w:t>електромагнітну сумісність між раніше заявленими, запланованими та вже задіяними присвоєннями радіочастот для радіообладнання, включаючи перелік заходів, необхідних для підтвердження виконання умов забезпечення електромагнітної сумісності запланованого радіообладнання на місці його експлуатації.</w:t>
            </w:r>
          </w:p>
        </w:tc>
        <w:tc>
          <w:tcPr>
            <w:tcW w:w="6804" w:type="dxa"/>
          </w:tcPr>
          <w:p w14:paraId="202FD9F8"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32806407" w14:textId="77777777" w:rsidTr="00B963A7">
        <w:tc>
          <w:tcPr>
            <w:tcW w:w="6918" w:type="dxa"/>
          </w:tcPr>
          <w:p w14:paraId="645B4B1F"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У залежності від результатів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визначається необхідність проведення одного чи декількох з таких заходів:</w:t>
            </w:r>
          </w:p>
        </w:tc>
        <w:tc>
          <w:tcPr>
            <w:tcW w:w="6804" w:type="dxa"/>
          </w:tcPr>
          <w:p w14:paraId="1D5DCCA4"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177C2D84" w14:textId="77777777" w:rsidTr="00B963A7">
        <w:tc>
          <w:tcPr>
            <w:tcW w:w="6918" w:type="dxa"/>
          </w:tcPr>
          <w:p w14:paraId="028A4015"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1) первинний технічний контроль та/або натурні випробування;</w:t>
            </w:r>
          </w:p>
        </w:tc>
        <w:tc>
          <w:tcPr>
            <w:tcW w:w="6804" w:type="dxa"/>
          </w:tcPr>
          <w:p w14:paraId="0CC90973"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79D461CC" w14:textId="77777777" w:rsidTr="00B963A7">
        <w:tc>
          <w:tcPr>
            <w:tcW w:w="6918" w:type="dxa"/>
          </w:tcPr>
          <w:p w14:paraId="11EAD5EC"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2) тестові випробування;</w:t>
            </w:r>
          </w:p>
        </w:tc>
        <w:tc>
          <w:tcPr>
            <w:tcW w:w="6804" w:type="dxa"/>
          </w:tcPr>
          <w:p w14:paraId="791D7312"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4F720858" w14:textId="77777777" w:rsidTr="00B963A7">
        <w:tc>
          <w:tcPr>
            <w:tcW w:w="6918" w:type="dxa"/>
          </w:tcPr>
          <w:p w14:paraId="63B8D90D"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3) тестове включення.</w:t>
            </w:r>
          </w:p>
        </w:tc>
        <w:tc>
          <w:tcPr>
            <w:tcW w:w="6804" w:type="dxa"/>
          </w:tcPr>
          <w:p w14:paraId="456BB0FF"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6AA17345" w14:textId="77777777" w:rsidTr="00B963A7">
        <w:tc>
          <w:tcPr>
            <w:tcW w:w="6918" w:type="dxa"/>
          </w:tcPr>
          <w:p w14:paraId="64B6EC69"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5. Розрахунок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не виконується якщо:</w:t>
            </w:r>
          </w:p>
        </w:tc>
        <w:tc>
          <w:tcPr>
            <w:tcW w:w="6804" w:type="dxa"/>
          </w:tcPr>
          <w:p w14:paraId="58986D2E"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013D0462" w14:textId="77777777" w:rsidTr="00B963A7">
        <w:tc>
          <w:tcPr>
            <w:tcW w:w="6918" w:type="dxa"/>
          </w:tcPr>
          <w:p w14:paraId="4ED01E0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замовлення на виконання розрахунку електромагнітної сумісності подано (підписано) особою, яка не має на це повноважень;</w:t>
            </w:r>
          </w:p>
        </w:tc>
        <w:tc>
          <w:tcPr>
            <w:tcW w:w="6804" w:type="dxa"/>
          </w:tcPr>
          <w:p w14:paraId="211D6F21" w14:textId="77777777" w:rsidR="000F5015" w:rsidRPr="000F5015" w:rsidRDefault="000F5015" w:rsidP="000F5015">
            <w:pPr>
              <w:spacing w:after="100"/>
              <w:jc w:val="both"/>
              <w:rPr>
                <w:rFonts w:ascii="Times New Roman" w:hAnsi="Times New Roman"/>
                <w:sz w:val="24"/>
                <w:szCs w:val="24"/>
              </w:rPr>
            </w:pPr>
          </w:p>
        </w:tc>
      </w:tr>
      <w:tr w:rsidR="000F5015" w:rsidRPr="000F5015" w14:paraId="68F5E9AA" w14:textId="77777777" w:rsidTr="00B963A7">
        <w:tc>
          <w:tcPr>
            <w:tcW w:w="6918" w:type="dxa"/>
          </w:tcPr>
          <w:p w14:paraId="1CDDCA5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радіообладнання не включене до реєстру радіообладнання та випромінювальних пристроїв;</w:t>
            </w:r>
          </w:p>
        </w:tc>
        <w:tc>
          <w:tcPr>
            <w:tcW w:w="6804" w:type="dxa"/>
          </w:tcPr>
          <w:p w14:paraId="03A841EE" w14:textId="77777777" w:rsidR="000F5015" w:rsidRPr="000F5015" w:rsidRDefault="000F5015" w:rsidP="000F5015">
            <w:pPr>
              <w:spacing w:after="100"/>
              <w:jc w:val="both"/>
              <w:rPr>
                <w:rFonts w:ascii="Times New Roman" w:hAnsi="Times New Roman"/>
                <w:sz w:val="24"/>
                <w:szCs w:val="24"/>
              </w:rPr>
            </w:pPr>
          </w:p>
        </w:tc>
      </w:tr>
      <w:tr w:rsidR="000F5015" w:rsidRPr="000F5015" w14:paraId="6A9EFB9D" w14:textId="77777777" w:rsidTr="00B963A7">
        <w:tc>
          <w:tcPr>
            <w:tcW w:w="6918" w:type="dxa"/>
          </w:tcPr>
          <w:p w14:paraId="3D1208A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строк дії або особливості застосування радіотехнології, який визначено планом розподілу і користування радіочастотним спектром в Україні, чи умовах експлуатації радіообладнання не дозволяють здійснити присвоєння радіочастоти;</w:t>
            </w:r>
          </w:p>
        </w:tc>
        <w:tc>
          <w:tcPr>
            <w:tcW w:w="6804" w:type="dxa"/>
          </w:tcPr>
          <w:p w14:paraId="77E36B79" w14:textId="77777777" w:rsidR="000F5015" w:rsidRPr="000F5015" w:rsidRDefault="000F5015" w:rsidP="000F5015">
            <w:pPr>
              <w:spacing w:after="100"/>
              <w:jc w:val="both"/>
              <w:rPr>
                <w:rFonts w:ascii="Times New Roman" w:hAnsi="Times New Roman"/>
                <w:sz w:val="24"/>
                <w:szCs w:val="24"/>
              </w:rPr>
            </w:pPr>
          </w:p>
        </w:tc>
      </w:tr>
      <w:tr w:rsidR="000F5015" w:rsidRPr="000F5015" w14:paraId="7F328449" w14:textId="77777777" w:rsidTr="00B963A7">
        <w:tc>
          <w:tcPr>
            <w:tcW w:w="6918" w:type="dxa"/>
          </w:tcPr>
          <w:p w14:paraId="70279D3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у замовленні відсутні параметри та характеристики, необхідні для виконання розрахунку електромагнітної сумісності.</w:t>
            </w:r>
          </w:p>
        </w:tc>
        <w:tc>
          <w:tcPr>
            <w:tcW w:w="6804" w:type="dxa"/>
          </w:tcPr>
          <w:p w14:paraId="3AC6FF07" w14:textId="77777777" w:rsidR="000F5015" w:rsidRPr="000F5015" w:rsidRDefault="000F5015" w:rsidP="000F5015">
            <w:pPr>
              <w:spacing w:after="100"/>
              <w:jc w:val="both"/>
              <w:rPr>
                <w:rFonts w:ascii="Times New Roman" w:hAnsi="Times New Roman"/>
                <w:sz w:val="24"/>
                <w:szCs w:val="24"/>
              </w:rPr>
            </w:pPr>
          </w:p>
        </w:tc>
      </w:tr>
      <w:tr w:rsidR="000F5015" w:rsidRPr="000F5015" w14:paraId="4104EC78" w14:textId="77777777" w:rsidTr="00B963A7">
        <w:tc>
          <w:tcPr>
            <w:tcW w:w="6918" w:type="dxa"/>
          </w:tcPr>
          <w:p w14:paraId="5009CF1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lang w:eastAsia="uk-UA"/>
              </w:rPr>
              <w:t>У разі наявності однієї або декількох зазначених підстав, якщо подані не всі документи або вони оформлені з недотриманням встановленого порядку, документи протягом п’яти робочих днів від дати реєстрації замовлення заявник інформується через електронний кабінет на електронній  регуляторній платформі</w:t>
            </w:r>
            <w:r w:rsidRPr="000F5015">
              <w:rPr>
                <w:rFonts w:ascii="Times New Roman" w:hAnsi="Times New Roman"/>
                <w:sz w:val="24"/>
                <w:szCs w:val="24"/>
              </w:rPr>
              <w:t>.</w:t>
            </w:r>
          </w:p>
        </w:tc>
        <w:tc>
          <w:tcPr>
            <w:tcW w:w="6804" w:type="dxa"/>
          </w:tcPr>
          <w:p w14:paraId="2359A468"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7B0AB70C" w14:textId="77777777" w:rsidTr="00B963A7">
        <w:tc>
          <w:tcPr>
            <w:tcW w:w="6918" w:type="dxa"/>
          </w:tcPr>
          <w:p w14:paraId="74F0846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tc>
        <w:tc>
          <w:tcPr>
            <w:tcW w:w="6804" w:type="dxa"/>
          </w:tcPr>
          <w:p w14:paraId="4A13F780" w14:textId="77777777" w:rsidR="000F5015" w:rsidRPr="000F5015" w:rsidRDefault="000F5015" w:rsidP="000F5015">
            <w:pPr>
              <w:spacing w:after="100"/>
              <w:jc w:val="both"/>
              <w:rPr>
                <w:rFonts w:ascii="Times New Roman" w:hAnsi="Times New Roman"/>
                <w:sz w:val="24"/>
                <w:szCs w:val="24"/>
              </w:rPr>
            </w:pPr>
          </w:p>
        </w:tc>
      </w:tr>
      <w:tr w:rsidR="000F5015" w:rsidRPr="000F5015" w14:paraId="1DD662CA" w14:textId="77777777" w:rsidTr="00B963A7">
        <w:tc>
          <w:tcPr>
            <w:tcW w:w="6918" w:type="dxa"/>
          </w:tcPr>
          <w:p w14:paraId="651D477C" w14:textId="77777777" w:rsidR="000F5015" w:rsidRPr="000F5015" w:rsidRDefault="000F5015" w:rsidP="000F5015">
            <w:pPr>
              <w:tabs>
                <w:tab w:val="left" w:pos="708"/>
              </w:tabs>
              <w:spacing w:after="100"/>
              <w:contextualSpacing/>
              <w:jc w:val="both"/>
              <w:rPr>
                <w:rFonts w:ascii="Times New Roman" w:hAnsi="Times New Roman"/>
                <w:sz w:val="24"/>
                <w:szCs w:val="24"/>
              </w:rPr>
            </w:pPr>
            <w:r w:rsidRPr="000F5015">
              <w:rPr>
                <w:rFonts w:ascii="Times New Roman" w:hAnsi="Times New Roman"/>
                <w:sz w:val="24"/>
                <w:szCs w:val="24"/>
              </w:rPr>
              <w:t xml:space="preserve">6. Строк надання замовнику розрахунку електромагнітної сумісності не повинен перевищувати 10 календарних днів від дати реєстрації замовлення </w:t>
            </w:r>
            <w:r w:rsidRPr="000F5015">
              <w:rPr>
                <w:rFonts w:ascii="Times New Roman" w:hAnsi="Times New Roman"/>
                <w:sz w:val="24"/>
                <w:szCs w:val="24"/>
                <w:lang w:eastAsia="ru-RU"/>
              </w:rPr>
              <w:t xml:space="preserve">поданого </w:t>
            </w:r>
            <w:r w:rsidRPr="000F5015">
              <w:rPr>
                <w:rFonts w:ascii="Times New Roman" w:hAnsi="Times New Roman"/>
                <w:sz w:val="24"/>
                <w:szCs w:val="24"/>
              </w:rPr>
              <w:t xml:space="preserve">в електронній формі. </w:t>
            </w:r>
          </w:p>
        </w:tc>
        <w:tc>
          <w:tcPr>
            <w:tcW w:w="6804" w:type="dxa"/>
          </w:tcPr>
          <w:p w14:paraId="2F4C5144" w14:textId="77777777" w:rsidR="000F5015" w:rsidRPr="000F5015" w:rsidRDefault="000F5015" w:rsidP="000F5015">
            <w:pPr>
              <w:tabs>
                <w:tab w:val="left" w:pos="708"/>
              </w:tabs>
              <w:spacing w:after="100"/>
              <w:contextualSpacing/>
              <w:jc w:val="both"/>
              <w:rPr>
                <w:rFonts w:ascii="Times New Roman" w:hAnsi="Times New Roman"/>
                <w:sz w:val="24"/>
                <w:szCs w:val="24"/>
              </w:rPr>
            </w:pPr>
          </w:p>
        </w:tc>
      </w:tr>
      <w:tr w:rsidR="000F5015" w:rsidRPr="000F5015" w14:paraId="72C06125" w14:textId="77777777" w:rsidTr="00B963A7">
        <w:tc>
          <w:tcPr>
            <w:tcW w:w="6918" w:type="dxa"/>
          </w:tcPr>
          <w:p w14:paraId="4498A4FE" w14:textId="77777777" w:rsidR="000F5015" w:rsidRPr="000F5015" w:rsidRDefault="000F5015" w:rsidP="000F5015">
            <w:pPr>
              <w:tabs>
                <w:tab w:val="left" w:pos="708"/>
              </w:tabs>
              <w:spacing w:after="100"/>
              <w:contextualSpacing/>
              <w:jc w:val="both"/>
              <w:rPr>
                <w:rFonts w:ascii="Times New Roman" w:hAnsi="Times New Roman"/>
                <w:sz w:val="24"/>
                <w:szCs w:val="24"/>
              </w:rPr>
            </w:pPr>
            <w:r w:rsidRPr="000F5015">
              <w:rPr>
                <w:rFonts w:ascii="Times New Roman" w:hAnsi="Times New Roman"/>
                <w:sz w:val="24"/>
                <w:szCs w:val="24"/>
              </w:rPr>
              <w:t xml:space="preserve">У разі надходження замовлення в письмовій формі, строк надання замовнику розрахунку електромагнітної сумісності не повинен перевищувати 20 календарних днів від дати реєстрації замовлення. </w:t>
            </w:r>
          </w:p>
        </w:tc>
        <w:tc>
          <w:tcPr>
            <w:tcW w:w="6804" w:type="dxa"/>
          </w:tcPr>
          <w:p w14:paraId="2EFE744C" w14:textId="77777777" w:rsidR="000F5015" w:rsidRPr="000F5015" w:rsidRDefault="000F5015" w:rsidP="000F5015">
            <w:pPr>
              <w:tabs>
                <w:tab w:val="left" w:pos="708"/>
              </w:tabs>
              <w:spacing w:after="100"/>
              <w:contextualSpacing/>
              <w:jc w:val="both"/>
              <w:rPr>
                <w:rFonts w:ascii="Times New Roman" w:hAnsi="Times New Roman"/>
                <w:sz w:val="24"/>
                <w:szCs w:val="24"/>
              </w:rPr>
            </w:pPr>
          </w:p>
        </w:tc>
      </w:tr>
      <w:tr w:rsidR="000F5015" w:rsidRPr="000F5015" w14:paraId="08AE79C8" w14:textId="77777777" w:rsidTr="00B963A7">
        <w:tc>
          <w:tcPr>
            <w:tcW w:w="6918" w:type="dxa"/>
          </w:tcPr>
          <w:p w14:paraId="595BCAF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Ці строки встановлено без урахування строків погодження з Генеральним штабом Збройних Сил України та міжнародної координації, </w:t>
            </w:r>
            <w:proofErr w:type="spellStart"/>
            <w:r w:rsidRPr="000F5015">
              <w:rPr>
                <w:rFonts w:ascii="Times New Roman" w:hAnsi="Times New Roman"/>
                <w:sz w:val="24"/>
                <w:szCs w:val="24"/>
              </w:rPr>
              <w:t>заявлення</w:t>
            </w:r>
            <w:proofErr w:type="spellEnd"/>
            <w:r w:rsidRPr="000F5015">
              <w:rPr>
                <w:rFonts w:ascii="Times New Roman" w:hAnsi="Times New Roman"/>
                <w:sz w:val="24"/>
                <w:szCs w:val="24"/>
              </w:rPr>
              <w:t xml:space="preserve"> і реєстрації присвоєння радіочастоти.</w:t>
            </w:r>
          </w:p>
        </w:tc>
        <w:tc>
          <w:tcPr>
            <w:tcW w:w="6804" w:type="dxa"/>
          </w:tcPr>
          <w:p w14:paraId="31864FC1" w14:textId="77777777" w:rsidR="000F5015" w:rsidRPr="000F5015" w:rsidRDefault="000F5015" w:rsidP="000F5015">
            <w:pPr>
              <w:spacing w:after="100"/>
              <w:jc w:val="both"/>
              <w:rPr>
                <w:rFonts w:ascii="Times New Roman" w:hAnsi="Times New Roman"/>
                <w:sz w:val="24"/>
                <w:szCs w:val="24"/>
              </w:rPr>
            </w:pPr>
          </w:p>
        </w:tc>
      </w:tr>
      <w:tr w:rsidR="000F5015" w:rsidRPr="000F5015" w14:paraId="1577AA99" w14:textId="77777777" w:rsidTr="00B963A7">
        <w:tc>
          <w:tcPr>
            <w:tcW w:w="6918" w:type="dxa"/>
          </w:tcPr>
          <w:p w14:paraId="288298E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У разі необхідності погодження присвоєння радіочастоти з Генеральним штабом Збройних Сил України строк надання розрахунку електромагнітної сумісності не повинен перевищувати 50  календарних днів. У разі необхідності міжнародної координації строк надання розрахунку електромагнітної сумісності продовжується на строк, визначений Регламентом радіозв’язку Міжнародного союзу електрозв’язку або відповідними міжнародними договорами.</w:t>
            </w:r>
          </w:p>
        </w:tc>
        <w:tc>
          <w:tcPr>
            <w:tcW w:w="6804" w:type="dxa"/>
          </w:tcPr>
          <w:p w14:paraId="35303540" w14:textId="77777777" w:rsidR="000F5015" w:rsidRPr="000F5015" w:rsidRDefault="000F5015" w:rsidP="000F5015">
            <w:pPr>
              <w:spacing w:after="100"/>
              <w:jc w:val="both"/>
              <w:rPr>
                <w:rFonts w:ascii="Times New Roman" w:hAnsi="Times New Roman"/>
                <w:sz w:val="24"/>
                <w:szCs w:val="24"/>
              </w:rPr>
            </w:pPr>
          </w:p>
        </w:tc>
      </w:tr>
      <w:tr w:rsidR="000F5015" w:rsidRPr="000F5015" w14:paraId="57CB59C6" w14:textId="77777777" w:rsidTr="00B963A7">
        <w:tc>
          <w:tcPr>
            <w:tcW w:w="6918" w:type="dxa"/>
          </w:tcPr>
          <w:p w14:paraId="2AD87AF6"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8. Результати, що зазначені у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можуть бути позитивними або негативними.</w:t>
            </w:r>
          </w:p>
        </w:tc>
        <w:tc>
          <w:tcPr>
            <w:tcW w:w="6804" w:type="dxa"/>
          </w:tcPr>
          <w:p w14:paraId="4DF1FEDE"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4B0E0D0C" w14:textId="77777777" w:rsidTr="00B963A7">
        <w:tc>
          <w:tcPr>
            <w:tcW w:w="6918" w:type="dxa"/>
          </w:tcPr>
          <w:p w14:paraId="2F3FD394"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До позитивних результатів розрахунків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відносяться:</w:t>
            </w:r>
          </w:p>
        </w:tc>
        <w:tc>
          <w:tcPr>
            <w:tcW w:w="6804" w:type="dxa"/>
          </w:tcPr>
          <w:p w14:paraId="3EA495A7"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10AF1272" w14:textId="77777777" w:rsidTr="00B963A7">
        <w:tc>
          <w:tcPr>
            <w:tcW w:w="6918" w:type="dxa"/>
          </w:tcPr>
          <w:p w14:paraId="751755FB"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1) позитивні без обмежень;</w:t>
            </w:r>
          </w:p>
        </w:tc>
        <w:tc>
          <w:tcPr>
            <w:tcW w:w="6804" w:type="dxa"/>
          </w:tcPr>
          <w:p w14:paraId="1B4A691C"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4FBCB5EE" w14:textId="77777777" w:rsidTr="00B963A7">
        <w:tc>
          <w:tcPr>
            <w:tcW w:w="6918" w:type="dxa"/>
          </w:tcPr>
          <w:p w14:paraId="27634687"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2) позитивні, за умови позитивних результатів натурних випробувань, тестових випробувань, тестових включень на місці експлуатації;</w:t>
            </w:r>
          </w:p>
        </w:tc>
        <w:tc>
          <w:tcPr>
            <w:tcW w:w="6804" w:type="dxa"/>
          </w:tcPr>
          <w:p w14:paraId="26957BD7"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563E0285" w14:textId="77777777" w:rsidTr="00B963A7">
        <w:tc>
          <w:tcPr>
            <w:tcW w:w="6918" w:type="dxa"/>
          </w:tcPr>
          <w:p w14:paraId="159C489A"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3) позитивні, з особливими умовами, що враховують результати погодження Генеральним штабом Збройних Сил України та </w:t>
            </w:r>
            <w:r w:rsidRPr="000F5015">
              <w:rPr>
                <w:rFonts w:ascii="Times New Roman" w:hAnsi="Times New Roman"/>
                <w:sz w:val="24"/>
                <w:szCs w:val="24"/>
                <w:lang w:eastAsia="uk-UA"/>
              </w:rPr>
              <w:lastRenderedPageBreak/>
              <w:t xml:space="preserve">здійснення міжнародної координації, </w:t>
            </w:r>
            <w:proofErr w:type="spellStart"/>
            <w:r w:rsidRPr="000F5015">
              <w:rPr>
                <w:rFonts w:ascii="Times New Roman" w:hAnsi="Times New Roman"/>
                <w:sz w:val="24"/>
                <w:szCs w:val="24"/>
                <w:lang w:eastAsia="uk-UA"/>
              </w:rPr>
              <w:t>заявлення</w:t>
            </w:r>
            <w:proofErr w:type="spellEnd"/>
            <w:r w:rsidRPr="000F5015">
              <w:rPr>
                <w:rFonts w:ascii="Times New Roman" w:hAnsi="Times New Roman"/>
                <w:sz w:val="24"/>
                <w:szCs w:val="24"/>
                <w:lang w:eastAsia="uk-UA"/>
              </w:rPr>
              <w:t xml:space="preserve"> і реєстрації використання радіочастот.</w:t>
            </w:r>
          </w:p>
        </w:tc>
        <w:tc>
          <w:tcPr>
            <w:tcW w:w="6804" w:type="dxa"/>
          </w:tcPr>
          <w:p w14:paraId="2799E6F5"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3AD6292C" w14:textId="77777777" w:rsidTr="00B963A7">
        <w:tc>
          <w:tcPr>
            <w:tcW w:w="6918" w:type="dxa"/>
          </w:tcPr>
          <w:p w14:paraId="23F38707"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4) позитивні, на обмежений у часі строк.</w:t>
            </w:r>
          </w:p>
        </w:tc>
        <w:tc>
          <w:tcPr>
            <w:tcW w:w="6804" w:type="dxa"/>
          </w:tcPr>
          <w:p w14:paraId="508FE1CC"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7A87D0F4" w14:textId="77777777" w:rsidTr="00B963A7">
        <w:tc>
          <w:tcPr>
            <w:tcW w:w="6918" w:type="dxa"/>
          </w:tcPr>
          <w:p w14:paraId="44F6639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Результати розрахунків електромагнітної сумісності вважаються негативними у разі:</w:t>
            </w:r>
          </w:p>
        </w:tc>
        <w:tc>
          <w:tcPr>
            <w:tcW w:w="6804" w:type="dxa"/>
          </w:tcPr>
          <w:p w14:paraId="3B565857" w14:textId="77777777" w:rsidR="000F5015" w:rsidRPr="000F5015" w:rsidRDefault="000F5015" w:rsidP="000F5015">
            <w:pPr>
              <w:spacing w:after="100"/>
              <w:jc w:val="both"/>
              <w:rPr>
                <w:rFonts w:ascii="Times New Roman" w:hAnsi="Times New Roman"/>
                <w:sz w:val="24"/>
                <w:szCs w:val="24"/>
              </w:rPr>
            </w:pPr>
          </w:p>
        </w:tc>
      </w:tr>
      <w:tr w:rsidR="000F5015" w:rsidRPr="000F5015" w14:paraId="4785782E" w14:textId="77777777" w:rsidTr="00B963A7">
        <w:tc>
          <w:tcPr>
            <w:tcW w:w="6918" w:type="dxa"/>
          </w:tcPr>
          <w:p w14:paraId="4768083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невиконання умов електромагнітної сумісності між задіяними, запланованими або заявленими присвоєннями радіочастот;</w:t>
            </w:r>
          </w:p>
        </w:tc>
        <w:tc>
          <w:tcPr>
            <w:tcW w:w="6804" w:type="dxa"/>
          </w:tcPr>
          <w:p w14:paraId="7D0F1AD6" w14:textId="77777777" w:rsidR="000F5015" w:rsidRPr="000F5015" w:rsidRDefault="000F5015" w:rsidP="000F5015">
            <w:pPr>
              <w:spacing w:after="100"/>
              <w:jc w:val="both"/>
              <w:rPr>
                <w:rFonts w:ascii="Times New Roman" w:hAnsi="Times New Roman"/>
                <w:sz w:val="24"/>
                <w:szCs w:val="24"/>
              </w:rPr>
            </w:pPr>
          </w:p>
        </w:tc>
      </w:tr>
      <w:tr w:rsidR="000F5015" w:rsidRPr="000F5015" w14:paraId="7A138345" w14:textId="77777777" w:rsidTr="00B963A7">
        <w:tc>
          <w:tcPr>
            <w:tcW w:w="6918" w:type="dxa"/>
          </w:tcPr>
          <w:p w14:paraId="6660610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негативних результатів погодження, передбаченого у частині сьомій цієї статті;</w:t>
            </w:r>
          </w:p>
        </w:tc>
        <w:tc>
          <w:tcPr>
            <w:tcW w:w="6804" w:type="dxa"/>
          </w:tcPr>
          <w:p w14:paraId="1A779ECB" w14:textId="77777777" w:rsidR="000F5015" w:rsidRPr="000F5015" w:rsidRDefault="000F5015" w:rsidP="000F5015">
            <w:pPr>
              <w:spacing w:after="100"/>
              <w:jc w:val="both"/>
              <w:rPr>
                <w:rFonts w:ascii="Times New Roman" w:hAnsi="Times New Roman"/>
                <w:sz w:val="24"/>
                <w:szCs w:val="24"/>
              </w:rPr>
            </w:pPr>
          </w:p>
        </w:tc>
      </w:tr>
      <w:tr w:rsidR="000F5015" w:rsidRPr="000F5015" w14:paraId="1CDE3872" w14:textId="77777777" w:rsidTr="00B963A7">
        <w:tc>
          <w:tcPr>
            <w:tcW w:w="6918" w:type="dxa"/>
          </w:tcPr>
          <w:p w14:paraId="599FF0B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негативних результатів міжнародної координації.</w:t>
            </w:r>
          </w:p>
        </w:tc>
        <w:tc>
          <w:tcPr>
            <w:tcW w:w="6804" w:type="dxa"/>
          </w:tcPr>
          <w:p w14:paraId="67E37A78" w14:textId="77777777" w:rsidR="000F5015" w:rsidRPr="000F5015" w:rsidRDefault="000F5015" w:rsidP="000F5015">
            <w:pPr>
              <w:spacing w:after="100"/>
              <w:jc w:val="both"/>
              <w:rPr>
                <w:rFonts w:ascii="Times New Roman" w:hAnsi="Times New Roman"/>
                <w:sz w:val="24"/>
                <w:szCs w:val="24"/>
              </w:rPr>
            </w:pPr>
          </w:p>
        </w:tc>
      </w:tr>
      <w:tr w:rsidR="000F5015" w:rsidRPr="000F5015" w14:paraId="167AD6CD" w14:textId="77777777" w:rsidTr="00B963A7">
        <w:tc>
          <w:tcPr>
            <w:tcW w:w="6918" w:type="dxa"/>
          </w:tcPr>
          <w:p w14:paraId="142821A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9. У разі позитивного результату розрахунку електромагнітної сумісності  в реєстрі присвоєнь радіочастот загальних користувачів змінюється статус заявленого присвоєння радіочастоти на заплановане присвоєння радіочастоти.  </w:t>
            </w:r>
          </w:p>
        </w:tc>
        <w:tc>
          <w:tcPr>
            <w:tcW w:w="6804" w:type="dxa"/>
          </w:tcPr>
          <w:p w14:paraId="629F5B34" w14:textId="77777777" w:rsidR="000F5015" w:rsidRPr="000F5015" w:rsidRDefault="000F5015" w:rsidP="000F5015">
            <w:pPr>
              <w:spacing w:after="100"/>
              <w:jc w:val="both"/>
              <w:rPr>
                <w:rFonts w:ascii="Times New Roman" w:hAnsi="Times New Roman"/>
                <w:sz w:val="24"/>
                <w:szCs w:val="24"/>
              </w:rPr>
            </w:pPr>
          </w:p>
        </w:tc>
      </w:tr>
      <w:tr w:rsidR="000F5015" w:rsidRPr="000F5015" w14:paraId="11A07527" w14:textId="77777777" w:rsidTr="00B963A7">
        <w:tc>
          <w:tcPr>
            <w:tcW w:w="6918" w:type="dxa"/>
          </w:tcPr>
          <w:p w14:paraId="018F221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У разі негативного результату розрахунку електромагнітної сумісності запис про заявлене присвоєння радіочастоти вилучається з реєстру присвоєнь радіочастот загальних користувачів.</w:t>
            </w:r>
          </w:p>
        </w:tc>
        <w:tc>
          <w:tcPr>
            <w:tcW w:w="6804" w:type="dxa"/>
          </w:tcPr>
          <w:p w14:paraId="6B1B4E87" w14:textId="77777777" w:rsidR="000F5015" w:rsidRPr="000F5015" w:rsidRDefault="000F5015" w:rsidP="000F5015">
            <w:pPr>
              <w:spacing w:after="100"/>
              <w:jc w:val="both"/>
              <w:rPr>
                <w:rFonts w:ascii="Times New Roman" w:hAnsi="Times New Roman"/>
                <w:sz w:val="24"/>
                <w:szCs w:val="24"/>
              </w:rPr>
            </w:pPr>
          </w:p>
        </w:tc>
      </w:tr>
      <w:tr w:rsidR="000F5015" w:rsidRPr="000F5015" w14:paraId="4C4880F4" w14:textId="77777777" w:rsidTr="00B963A7">
        <w:tc>
          <w:tcPr>
            <w:tcW w:w="6918" w:type="dxa"/>
          </w:tcPr>
          <w:p w14:paraId="53BB0B9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10. Строк дії розрахунку електромагнітної сумісності становить шість місяців, за винятком розрахунків для радіоелектронних засобів мовлення, для яких встановлюється строк дії 12 місяців.</w:t>
            </w:r>
          </w:p>
        </w:tc>
        <w:tc>
          <w:tcPr>
            <w:tcW w:w="6804" w:type="dxa"/>
          </w:tcPr>
          <w:p w14:paraId="49B8A96C" w14:textId="77777777" w:rsidR="000F5015" w:rsidRPr="000F5015" w:rsidRDefault="000F5015" w:rsidP="000F5015">
            <w:pPr>
              <w:spacing w:after="100"/>
              <w:jc w:val="both"/>
              <w:rPr>
                <w:rFonts w:ascii="Times New Roman" w:hAnsi="Times New Roman"/>
                <w:sz w:val="24"/>
                <w:szCs w:val="24"/>
              </w:rPr>
            </w:pPr>
          </w:p>
        </w:tc>
      </w:tr>
      <w:tr w:rsidR="000F5015" w:rsidRPr="000F5015" w14:paraId="465E2D11" w14:textId="77777777" w:rsidTr="00B963A7">
        <w:tc>
          <w:tcPr>
            <w:tcW w:w="6918" w:type="dxa"/>
          </w:tcPr>
          <w:p w14:paraId="1487FFF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Строк дії розрахунку електромагнітної сумісності може бути продовжено за зверненням заявника але не більше ніж на шість місяців.</w:t>
            </w:r>
          </w:p>
        </w:tc>
        <w:tc>
          <w:tcPr>
            <w:tcW w:w="6804" w:type="dxa"/>
          </w:tcPr>
          <w:p w14:paraId="40743D3D" w14:textId="77777777" w:rsidR="000F5015" w:rsidRPr="000F5015" w:rsidRDefault="000F5015" w:rsidP="000F5015">
            <w:pPr>
              <w:spacing w:after="100"/>
              <w:jc w:val="both"/>
              <w:rPr>
                <w:rFonts w:ascii="Times New Roman" w:hAnsi="Times New Roman"/>
                <w:sz w:val="24"/>
                <w:szCs w:val="24"/>
              </w:rPr>
            </w:pPr>
          </w:p>
        </w:tc>
      </w:tr>
      <w:tr w:rsidR="000F5015" w:rsidRPr="000F5015" w14:paraId="74A15F05" w14:textId="77777777" w:rsidTr="00B963A7">
        <w:tc>
          <w:tcPr>
            <w:tcW w:w="6918" w:type="dxa"/>
          </w:tcPr>
          <w:p w14:paraId="25F3D23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11. У разі, якщо в зазначений строк не здійснено присвоєння радіочастоти, запис про заплановане присвоєння радіочастоти набуває статусу незадіяного присвоєння радіочастоти.</w:t>
            </w:r>
          </w:p>
        </w:tc>
        <w:tc>
          <w:tcPr>
            <w:tcW w:w="6804" w:type="dxa"/>
          </w:tcPr>
          <w:p w14:paraId="15D3AD05" w14:textId="77777777" w:rsidR="000F5015" w:rsidRPr="000F5015" w:rsidRDefault="000F5015" w:rsidP="000F5015">
            <w:pPr>
              <w:spacing w:after="100"/>
              <w:jc w:val="both"/>
              <w:rPr>
                <w:rFonts w:ascii="Times New Roman" w:hAnsi="Times New Roman"/>
                <w:sz w:val="24"/>
                <w:szCs w:val="24"/>
              </w:rPr>
            </w:pPr>
          </w:p>
        </w:tc>
      </w:tr>
      <w:tr w:rsidR="000F5015" w:rsidRPr="000F5015" w14:paraId="3F45A3D5" w14:textId="77777777" w:rsidTr="00B963A7">
        <w:tc>
          <w:tcPr>
            <w:tcW w:w="6918" w:type="dxa"/>
          </w:tcPr>
          <w:p w14:paraId="6DC74A96"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12. Розрахунок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є дійсним протягом усього строк дії задіяного присвоєння радіочастоти для відповідного радіообладнання.</w:t>
            </w:r>
          </w:p>
        </w:tc>
        <w:tc>
          <w:tcPr>
            <w:tcW w:w="6804" w:type="dxa"/>
          </w:tcPr>
          <w:p w14:paraId="11853B6E"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3A176276" w14:textId="77777777" w:rsidTr="00B963A7">
        <w:tc>
          <w:tcPr>
            <w:tcW w:w="6918" w:type="dxa"/>
          </w:tcPr>
          <w:p w14:paraId="6DAAF70C"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lastRenderedPageBreak/>
              <w:t>13. С</w:t>
            </w:r>
            <w:r w:rsidRPr="000F5015">
              <w:rPr>
                <w:rFonts w:ascii="Times New Roman" w:hAnsi="Times New Roman"/>
                <w:sz w:val="24"/>
                <w:szCs w:val="24"/>
              </w:rPr>
              <w:t>уб’єкт звернення може ініціювати внесення змін</w:t>
            </w:r>
            <w:r w:rsidRPr="000F5015">
              <w:rPr>
                <w:rFonts w:ascii="Times New Roman" w:hAnsi="Times New Roman"/>
                <w:sz w:val="24"/>
                <w:szCs w:val="24"/>
                <w:lang w:eastAsia="uk-UA"/>
              </w:rPr>
              <w:t xml:space="preserve"> до діючого позитивного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що не стосуються модифікації технічних параметрів радіообладнання.</w:t>
            </w:r>
          </w:p>
        </w:tc>
        <w:tc>
          <w:tcPr>
            <w:tcW w:w="6804" w:type="dxa"/>
          </w:tcPr>
          <w:p w14:paraId="52D46AF0"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1BACDC82" w14:textId="77777777" w:rsidTr="00B963A7">
        <w:tc>
          <w:tcPr>
            <w:tcW w:w="6918" w:type="dxa"/>
          </w:tcPr>
          <w:p w14:paraId="2E292A93" w14:textId="77777777" w:rsidR="000F5015" w:rsidRPr="000F5015" w:rsidRDefault="000F5015" w:rsidP="000F5015">
            <w:pPr>
              <w:spacing w:after="100"/>
              <w:jc w:val="both"/>
              <w:rPr>
                <w:rFonts w:ascii="Times New Roman" w:hAnsi="Times New Roman"/>
                <w:sz w:val="24"/>
                <w:szCs w:val="24"/>
                <w:lang w:eastAsia="uk-UA"/>
              </w:rPr>
            </w:pPr>
            <w:r w:rsidRPr="000F5015">
              <w:rPr>
                <w:rFonts w:ascii="Times New Roman" w:hAnsi="Times New Roman"/>
                <w:sz w:val="24"/>
                <w:szCs w:val="24"/>
                <w:lang w:eastAsia="uk-UA"/>
              </w:rPr>
              <w:t xml:space="preserve">Модифікація технічних параметрів та умов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 xml:space="preserve"> здійснюється в порядку, визначеному для отримання нового розрахунку </w:t>
            </w:r>
            <w:r w:rsidRPr="000F5015">
              <w:rPr>
                <w:rFonts w:ascii="Times New Roman" w:hAnsi="Times New Roman"/>
                <w:sz w:val="24"/>
                <w:szCs w:val="24"/>
              </w:rPr>
              <w:t>електромагнітної сумісності</w:t>
            </w:r>
            <w:r w:rsidRPr="000F5015">
              <w:rPr>
                <w:rFonts w:ascii="Times New Roman" w:hAnsi="Times New Roman"/>
                <w:sz w:val="24"/>
                <w:szCs w:val="24"/>
                <w:lang w:eastAsia="uk-UA"/>
              </w:rPr>
              <w:t>.</w:t>
            </w:r>
          </w:p>
        </w:tc>
        <w:tc>
          <w:tcPr>
            <w:tcW w:w="6804" w:type="dxa"/>
          </w:tcPr>
          <w:p w14:paraId="7C531DD8" w14:textId="77777777" w:rsidR="000F5015" w:rsidRPr="000F5015" w:rsidRDefault="000F5015" w:rsidP="000F5015">
            <w:pPr>
              <w:spacing w:after="100"/>
              <w:jc w:val="both"/>
              <w:rPr>
                <w:rFonts w:ascii="Times New Roman" w:hAnsi="Times New Roman"/>
                <w:sz w:val="24"/>
                <w:szCs w:val="24"/>
                <w:lang w:eastAsia="uk-UA"/>
              </w:rPr>
            </w:pPr>
          </w:p>
        </w:tc>
      </w:tr>
      <w:tr w:rsidR="000F5015" w:rsidRPr="000F5015" w14:paraId="69724787" w14:textId="77777777" w:rsidTr="00B963A7">
        <w:tc>
          <w:tcPr>
            <w:tcW w:w="6918" w:type="dxa"/>
          </w:tcPr>
          <w:p w14:paraId="5194369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14. Внесення змін у випадках: </w:t>
            </w:r>
          </w:p>
        </w:tc>
        <w:tc>
          <w:tcPr>
            <w:tcW w:w="6804" w:type="dxa"/>
          </w:tcPr>
          <w:p w14:paraId="3DFE8CF4" w14:textId="77777777" w:rsidR="000F5015" w:rsidRPr="000F5015" w:rsidRDefault="000F5015" w:rsidP="000F5015">
            <w:pPr>
              <w:spacing w:after="100"/>
              <w:jc w:val="both"/>
              <w:rPr>
                <w:rFonts w:ascii="Times New Roman" w:hAnsi="Times New Roman"/>
                <w:sz w:val="24"/>
                <w:szCs w:val="24"/>
              </w:rPr>
            </w:pPr>
          </w:p>
        </w:tc>
      </w:tr>
      <w:tr w:rsidR="000F5015" w:rsidRPr="000F5015" w14:paraId="360616D8" w14:textId="77777777" w:rsidTr="00B963A7">
        <w:tc>
          <w:tcPr>
            <w:tcW w:w="6918" w:type="dxa"/>
          </w:tcPr>
          <w:p w14:paraId="602EEC8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зміни найменування юридичної особи або прізвища, імені, по батькові фізичної особи – володільця радіообладнання;</w:t>
            </w:r>
          </w:p>
        </w:tc>
        <w:tc>
          <w:tcPr>
            <w:tcW w:w="6804" w:type="dxa"/>
          </w:tcPr>
          <w:p w14:paraId="03357CEC" w14:textId="77777777" w:rsidR="000F5015" w:rsidRPr="000F5015" w:rsidRDefault="000F5015" w:rsidP="000F5015">
            <w:pPr>
              <w:spacing w:after="100"/>
              <w:jc w:val="both"/>
              <w:rPr>
                <w:rFonts w:ascii="Times New Roman" w:hAnsi="Times New Roman"/>
                <w:sz w:val="24"/>
                <w:szCs w:val="24"/>
              </w:rPr>
            </w:pPr>
          </w:p>
        </w:tc>
      </w:tr>
      <w:tr w:rsidR="000F5015" w:rsidRPr="000F5015" w14:paraId="31BBD4B8" w14:textId="77777777" w:rsidTr="00B963A7">
        <w:tc>
          <w:tcPr>
            <w:tcW w:w="6918" w:type="dxa"/>
          </w:tcPr>
          <w:p w14:paraId="22A71D4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tc>
        <w:tc>
          <w:tcPr>
            <w:tcW w:w="6804" w:type="dxa"/>
          </w:tcPr>
          <w:p w14:paraId="001B4893" w14:textId="77777777" w:rsidR="000F5015" w:rsidRPr="000F5015" w:rsidRDefault="000F5015" w:rsidP="000F5015">
            <w:pPr>
              <w:spacing w:after="100"/>
              <w:jc w:val="both"/>
              <w:rPr>
                <w:rFonts w:ascii="Times New Roman" w:hAnsi="Times New Roman"/>
                <w:sz w:val="24"/>
                <w:szCs w:val="24"/>
              </w:rPr>
            </w:pPr>
          </w:p>
        </w:tc>
      </w:tr>
      <w:tr w:rsidR="000F5015" w:rsidRPr="000F5015" w14:paraId="365C22D8" w14:textId="77777777" w:rsidTr="00B963A7">
        <w:tc>
          <w:tcPr>
            <w:tcW w:w="6918" w:type="dxa"/>
          </w:tcPr>
          <w:p w14:paraId="0DDC5BD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зміни організаційно-правової форми шляхом перетворення, -</w:t>
            </w:r>
          </w:p>
        </w:tc>
        <w:tc>
          <w:tcPr>
            <w:tcW w:w="6804" w:type="dxa"/>
          </w:tcPr>
          <w:p w14:paraId="59BCAD95" w14:textId="77777777" w:rsidR="000F5015" w:rsidRPr="000F5015" w:rsidRDefault="000F5015" w:rsidP="000F5015">
            <w:pPr>
              <w:spacing w:after="100"/>
              <w:jc w:val="both"/>
              <w:rPr>
                <w:rFonts w:ascii="Times New Roman" w:hAnsi="Times New Roman"/>
                <w:sz w:val="24"/>
                <w:szCs w:val="24"/>
              </w:rPr>
            </w:pPr>
          </w:p>
        </w:tc>
      </w:tr>
      <w:tr w:rsidR="000F5015" w:rsidRPr="000F5015" w14:paraId="74B7A9DF" w14:textId="77777777" w:rsidTr="00B963A7">
        <w:tc>
          <w:tcPr>
            <w:tcW w:w="6918" w:type="dxa"/>
          </w:tcPr>
          <w:p w14:paraId="07B179A9"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sz w:val="24"/>
                <w:szCs w:val="24"/>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tc>
        <w:tc>
          <w:tcPr>
            <w:tcW w:w="6804" w:type="dxa"/>
          </w:tcPr>
          <w:p w14:paraId="3E94FCEB" w14:textId="77777777" w:rsidR="000F5015" w:rsidRPr="000F5015" w:rsidRDefault="000F5015" w:rsidP="000F5015">
            <w:pPr>
              <w:spacing w:after="100"/>
              <w:jc w:val="both"/>
              <w:rPr>
                <w:rFonts w:ascii="Times New Roman" w:hAnsi="Times New Roman"/>
                <w:sz w:val="24"/>
                <w:szCs w:val="24"/>
              </w:rPr>
            </w:pPr>
          </w:p>
        </w:tc>
      </w:tr>
      <w:tr w:rsidR="000F5015" w:rsidRPr="000F5015" w14:paraId="597B4FCB" w14:textId="77777777" w:rsidTr="00B963A7">
        <w:tc>
          <w:tcPr>
            <w:tcW w:w="6918" w:type="dxa"/>
          </w:tcPr>
          <w:p w14:paraId="44FCBC6F"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15. Для присвоєнь радіочастот, на які отримано позитивні розрахунки електромагнітної сумісності, заявник може самостійно проводити первинний технічний контроль запланованого радіообладнання на місці експлуатації на його відповідність розрахунку </w:t>
            </w:r>
            <w:r w:rsidRPr="000F5015">
              <w:rPr>
                <w:rFonts w:ascii="Times New Roman" w:hAnsi="Times New Roman"/>
                <w:sz w:val="24"/>
                <w:szCs w:val="24"/>
              </w:rPr>
              <w:t>електромагнітної сумісності</w:t>
            </w:r>
            <w:r w:rsidRPr="000F5015">
              <w:rPr>
                <w:rFonts w:ascii="Times New Roman" w:hAnsi="Times New Roman"/>
                <w:bCs/>
                <w:sz w:val="24"/>
                <w:szCs w:val="24"/>
                <w:bdr w:val="none" w:sz="0" w:space="0" w:color="auto" w:frame="1"/>
              </w:rPr>
              <w:t>.</w:t>
            </w:r>
          </w:p>
        </w:tc>
        <w:tc>
          <w:tcPr>
            <w:tcW w:w="6804" w:type="dxa"/>
          </w:tcPr>
          <w:p w14:paraId="2ED5C1DF"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3DDEF3FE" w14:textId="77777777" w:rsidTr="00B963A7">
        <w:tc>
          <w:tcPr>
            <w:tcW w:w="6918" w:type="dxa"/>
          </w:tcPr>
          <w:p w14:paraId="6AB0F908" w14:textId="77777777" w:rsidR="000F5015" w:rsidRPr="000F5015" w:rsidRDefault="000F5015" w:rsidP="000F5015">
            <w:pPr>
              <w:spacing w:after="100"/>
              <w:jc w:val="both"/>
              <w:rPr>
                <w:rFonts w:ascii="Times New Roman" w:hAnsi="Times New Roman"/>
                <w:bCs/>
                <w:sz w:val="24"/>
                <w:szCs w:val="24"/>
                <w:bdr w:val="none" w:sz="0" w:space="0" w:color="auto" w:frame="1"/>
              </w:rPr>
            </w:pPr>
            <w:r w:rsidRPr="000F5015">
              <w:rPr>
                <w:rFonts w:ascii="Times New Roman" w:hAnsi="Times New Roman"/>
                <w:bCs/>
                <w:sz w:val="24"/>
                <w:szCs w:val="24"/>
                <w:bdr w:val="none" w:sz="0" w:space="0" w:color="auto" w:frame="1"/>
              </w:rPr>
              <w:t xml:space="preserve">У разі, якщо у запланованому частотному присвоєнні зазначено необхідність проведення натурних випробувань, державне підприємство приймає участь в проведенні </w:t>
            </w:r>
            <w:r w:rsidRPr="000F5015">
              <w:rPr>
                <w:rFonts w:ascii="Times New Roman" w:hAnsi="Times New Roman"/>
                <w:sz w:val="24"/>
                <w:szCs w:val="24"/>
                <w:lang w:eastAsia="uk-UA"/>
              </w:rPr>
              <w:t>первинного технічного контролю та натурних випробувань</w:t>
            </w:r>
            <w:r w:rsidRPr="000F5015">
              <w:rPr>
                <w:rFonts w:ascii="Times New Roman" w:hAnsi="Times New Roman"/>
                <w:bCs/>
                <w:sz w:val="24"/>
                <w:szCs w:val="24"/>
                <w:bdr w:val="none" w:sz="0" w:space="0" w:color="auto" w:frame="1"/>
              </w:rPr>
              <w:t>.</w:t>
            </w:r>
          </w:p>
        </w:tc>
        <w:tc>
          <w:tcPr>
            <w:tcW w:w="6804" w:type="dxa"/>
          </w:tcPr>
          <w:p w14:paraId="224EA364" w14:textId="77777777" w:rsidR="000F5015" w:rsidRPr="000F5015" w:rsidRDefault="000F5015" w:rsidP="000F5015">
            <w:pPr>
              <w:spacing w:after="100"/>
              <w:jc w:val="both"/>
              <w:rPr>
                <w:rFonts w:ascii="Times New Roman" w:hAnsi="Times New Roman"/>
                <w:bCs/>
                <w:sz w:val="24"/>
                <w:szCs w:val="24"/>
                <w:bdr w:val="none" w:sz="0" w:space="0" w:color="auto" w:frame="1"/>
              </w:rPr>
            </w:pPr>
          </w:p>
        </w:tc>
      </w:tr>
      <w:tr w:rsidR="000F5015" w:rsidRPr="000F5015" w14:paraId="5819D14F" w14:textId="77777777" w:rsidTr="00B963A7">
        <w:tc>
          <w:tcPr>
            <w:tcW w:w="6918" w:type="dxa"/>
          </w:tcPr>
          <w:p w14:paraId="2D4327B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Порядок проведення </w:t>
            </w:r>
            <w:r w:rsidRPr="000F5015">
              <w:rPr>
                <w:rFonts w:ascii="Times New Roman" w:hAnsi="Times New Roman"/>
                <w:sz w:val="24"/>
                <w:szCs w:val="24"/>
                <w:lang w:eastAsia="uk-UA"/>
              </w:rPr>
              <w:t>первинного технічного контролю та/або натурних випробувань</w:t>
            </w:r>
            <w:r w:rsidRPr="000F5015">
              <w:rPr>
                <w:rFonts w:ascii="Times New Roman" w:hAnsi="Times New Roman"/>
                <w:sz w:val="24"/>
                <w:szCs w:val="24"/>
              </w:rPr>
              <w:t xml:space="preserve"> </w:t>
            </w:r>
            <w:r w:rsidRPr="000F5015">
              <w:rPr>
                <w:rFonts w:ascii="Times New Roman" w:hAnsi="Times New Roman"/>
                <w:sz w:val="24"/>
                <w:szCs w:val="24"/>
                <w:lang w:eastAsia="uk-UA"/>
              </w:rPr>
              <w:t>встановленого радіообладнання на місці експлуатації</w:t>
            </w:r>
            <w:r w:rsidRPr="000F5015">
              <w:rPr>
                <w:rFonts w:ascii="Times New Roman" w:hAnsi="Times New Roman"/>
                <w:sz w:val="24"/>
                <w:szCs w:val="24"/>
              </w:rPr>
              <w:t xml:space="preserve"> визначає регуляторний орган за погодженням із </w:t>
            </w:r>
            <w:r w:rsidRPr="000F5015">
              <w:rPr>
                <w:rFonts w:ascii="Times New Roman" w:hAnsi="Times New Roman"/>
                <w:sz w:val="24"/>
                <w:szCs w:val="24"/>
                <w:lang w:eastAsia="zh-CN"/>
              </w:rPr>
              <w:t>Генеральним штабом Збройних Сил України</w:t>
            </w:r>
            <w:r w:rsidRPr="000F5015">
              <w:rPr>
                <w:rFonts w:ascii="Times New Roman" w:hAnsi="Times New Roman"/>
                <w:sz w:val="24"/>
                <w:szCs w:val="24"/>
              </w:rPr>
              <w:t>.</w:t>
            </w:r>
          </w:p>
        </w:tc>
        <w:tc>
          <w:tcPr>
            <w:tcW w:w="6804" w:type="dxa"/>
          </w:tcPr>
          <w:p w14:paraId="0458A760" w14:textId="77777777" w:rsidR="000F5015" w:rsidRPr="000F5015" w:rsidRDefault="000F5015" w:rsidP="000F5015">
            <w:pPr>
              <w:spacing w:after="100"/>
              <w:jc w:val="both"/>
              <w:rPr>
                <w:rFonts w:ascii="Times New Roman" w:hAnsi="Times New Roman"/>
                <w:sz w:val="24"/>
                <w:szCs w:val="24"/>
              </w:rPr>
            </w:pPr>
          </w:p>
        </w:tc>
      </w:tr>
      <w:tr w:rsidR="000F5015" w:rsidRPr="000F5015" w14:paraId="01690DB4" w14:textId="77777777" w:rsidTr="00B963A7">
        <w:tc>
          <w:tcPr>
            <w:tcW w:w="6918" w:type="dxa"/>
          </w:tcPr>
          <w:p w14:paraId="717FAFD1"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4A88E94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E0E96CE" w14:textId="77777777" w:rsidTr="00B963A7">
        <w:tc>
          <w:tcPr>
            <w:tcW w:w="6918" w:type="dxa"/>
          </w:tcPr>
          <w:p w14:paraId="363F5083"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73. Анулювання присвоєння радіочастоти</w:t>
            </w:r>
          </w:p>
        </w:tc>
        <w:tc>
          <w:tcPr>
            <w:tcW w:w="6804" w:type="dxa"/>
          </w:tcPr>
          <w:p w14:paraId="36008C2E"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E83BE38" w14:textId="77777777" w:rsidTr="00B963A7">
        <w:tc>
          <w:tcPr>
            <w:tcW w:w="6918" w:type="dxa"/>
          </w:tcPr>
          <w:p w14:paraId="20BC2B5D"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1. Анулювання присвоєнь радіочастот здійснюється шляхом внесення відповідного запису до реєстру присвоєнь радіочастот.</w:t>
            </w:r>
          </w:p>
        </w:tc>
        <w:tc>
          <w:tcPr>
            <w:tcW w:w="6804" w:type="dxa"/>
          </w:tcPr>
          <w:p w14:paraId="6DD8500C" w14:textId="77777777" w:rsidR="000F5015" w:rsidRPr="000F5015" w:rsidRDefault="000F5015" w:rsidP="000F5015">
            <w:pPr>
              <w:spacing w:after="100"/>
              <w:jc w:val="both"/>
              <w:rPr>
                <w:rFonts w:ascii="Times New Roman" w:hAnsi="Times New Roman"/>
                <w:sz w:val="24"/>
                <w:szCs w:val="24"/>
              </w:rPr>
            </w:pPr>
          </w:p>
        </w:tc>
      </w:tr>
      <w:tr w:rsidR="000F5015" w:rsidRPr="000F5015" w14:paraId="2292FC13" w14:textId="77777777" w:rsidTr="00B963A7">
        <w:tc>
          <w:tcPr>
            <w:tcW w:w="6918" w:type="dxa"/>
          </w:tcPr>
          <w:p w14:paraId="3F252683"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2. Підставами для анулювання присвоєння радіочастоти є:</w:t>
            </w:r>
          </w:p>
        </w:tc>
        <w:tc>
          <w:tcPr>
            <w:tcW w:w="6804" w:type="dxa"/>
          </w:tcPr>
          <w:p w14:paraId="0F4343F6" w14:textId="77777777" w:rsidR="000F5015" w:rsidRPr="000F5015" w:rsidRDefault="000F5015" w:rsidP="000F5015">
            <w:pPr>
              <w:spacing w:after="100"/>
              <w:jc w:val="both"/>
              <w:rPr>
                <w:rFonts w:ascii="Times New Roman" w:hAnsi="Times New Roman"/>
                <w:sz w:val="24"/>
                <w:szCs w:val="24"/>
              </w:rPr>
            </w:pPr>
          </w:p>
        </w:tc>
      </w:tr>
      <w:tr w:rsidR="000F5015" w:rsidRPr="000F5015" w14:paraId="79B119A3" w14:textId="77777777" w:rsidTr="00B963A7">
        <w:tc>
          <w:tcPr>
            <w:tcW w:w="6918" w:type="dxa"/>
          </w:tcPr>
          <w:p w14:paraId="7BDD383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анулювання ліцензії на користування радіочастотним спектром; </w:t>
            </w:r>
          </w:p>
        </w:tc>
        <w:tc>
          <w:tcPr>
            <w:tcW w:w="6804" w:type="dxa"/>
          </w:tcPr>
          <w:p w14:paraId="70C2BBF2" w14:textId="77777777" w:rsidR="000F5015" w:rsidRPr="000F5015" w:rsidRDefault="000F5015" w:rsidP="000F5015">
            <w:pPr>
              <w:spacing w:after="100"/>
              <w:jc w:val="both"/>
              <w:rPr>
                <w:rFonts w:ascii="Times New Roman" w:hAnsi="Times New Roman"/>
                <w:sz w:val="24"/>
                <w:szCs w:val="24"/>
              </w:rPr>
            </w:pPr>
          </w:p>
        </w:tc>
      </w:tr>
      <w:tr w:rsidR="000F5015" w:rsidRPr="000F5015" w14:paraId="3D3B7002" w14:textId="77777777" w:rsidTr="00B963A7">
        <w:tc>
          <w:tcPr>
            <w:tcW w:w="6918" w:type="dxa"/>
          </w:tcPr>
          <w:p w14:paraId="1A31839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радіочастот;</w:t>
            </w:r>
          </w:p>
        </w:tc>
        <w:tc>
          <w:tcPr>
            <w:tcW w:w="6804" w:type="dxa"/>
          </w:tcPr>
          <w:p w14:paraId="7893128C" w14:textId="77777777" w:rsidR="000F5015" w:rsidRPr="000F5015" w:rsidRDefault="000F5015" w:rsidP="000F5015">
            <w:pPr>
              <w:spacing w:after="100"/>
              <w:jc w:val="both"/>
              <w:rPr>
                <w:rFonts w:ascii="Times New Roman" w:hAnsi="Times New Roman"/>
                <w:sz w:val="24"/>
                <w:szCs w:val="24"/>
              </w:rPr>
            </w:pPr>
          </w:p>
        </w:tc>
      </w:tr>
      <w:tr w:rsidR="000F5015" w:rsidRPr="000F5015" w14:paraId="32441FB8" w14:textId="77777777" w:rsidTr="00B963A7">
        <w:tc>
          <w:tcPr>
            <w:tcW w:w="6918" w:type="dxa"/>
          </w:tcPr>
          <w:p w14:paraId="2C44CCF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акт про невиконання вимог розпорядження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про усунення порушень умов, зазначених в радіочастотному присвоєнні чи умов, що застосовуються до прав користування радіочастотним спектром відповідно до цього Закону, в тому числі, не усунення радіозавад;</w:t>
            </w:r>
          </w:p>
        </w:tc>
        <w:tc>
          <w:tcPr>
            <w:tcW w:w="6804" w:type="dxa"/>
          </w:tcPr>
          <w:p w14:paraId="66785AE6" w14:textId="77777777" w:rsidR="000F5015" w:rsidRPr="000F5015" w:rsidRDefault="000F5015" w:rsidP="000F5015">
            <w:pPr>
              <w:spacing w:after="100"/>
              <w:jc w:val="both"/>
              <w:rPr>
                <w:rFonts w:ascii="Times New Roman" w:hAnsi="Times New Roman"/>
                <w:sz w:val="24"/>
                <w:szCs w:val="24"/>
              </w:rPr>
            </w:pPr>
          </w:p>
        </w:tc>
      </w:tr>
      <w:tr w:rsidR="000F5015" w:rsidRPr="000F5015" w14:paraId="5B15A14B" w14:textId="77777777" w:rsidTr="00B963A7">
        <w:tc>
          <w:tcPr>
            <w:tcW w:w="6918" w:type="dxa"/>
          </w:tcPr>
          <w:p w14:paraId="7A819A7A" w14:textId="77777777" w:rsidR="000F5015" w:rsidRPr="000F5015" w:rsidRDefault="000F5015" w:rsidP="000F5015">
            <w:pPr>
              <w:spacing w:after="100"/>
              <w:jc w:val="both"/>
              <w:rPr>
                <w:rFonts w:ascii="Times New Roman" w:hAnsi="Times New Roman"/>
                <w:sz w:val="24"/>
                <w:szCs w:val="24"/>
              </w:rPr>
            </w:pPr>
          </w:p>
        </w:tc>
        <w:tc>
          <w:tcPr>
            <w:tcW w:w="6804" w:type="dxa"/>
          </w:tcPr>
          <w:p w14:paraId="591022D8" w14:textId="77777777" w:rsidR="000F5015" w:rsidRPr="000F5015" w:rsidRDefault="000F5015" w:rsidP="000F5015">
            <w:pPr>
              <w:spacing w:after="100"/>
              <w:jc w:val="both"/>
              <w:rPr>
                <w:rFonts w:ascii="Times New Roman" w:hAnsi="Times New Roman"/>
                <w:sz w:val="24"/>
                <w:szCs w:val="24"/>
              </w:rPr>
            </w:pPr>
          </w:p>
        </w:tc>
      </w:tr>
      <w:tr w:rsidR="000F5015" w:rsidRPr="000F5015" w14:paraId="56A277B2" w14:textId="77777777" w:rsidTr="00B963A7">
        <w:tc>
          <w:tcPr>
            <w:tcW w:w="6918" w:type="dxa"/>
          </w:tcPr>
          <w:p w14:paraId="67D9988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tc>
        <w:tc>
          <w:tcPr>
            <w:tcW w:w="6804" w:type="dxa"/>
          </w:tcPr>
          <w:p w14:paraId="21BC7A09" w14:textId="77777777" w:rsidR="000F5015" w:rsidRPr="000F5015" w:rsidRDefault="000F5015" w:rsidP="000F5015">
            <w:pPr>
              <w:spacing w:after="100"/>
              <w:jc w:val="both"/>
              <w:rPr>
                <w:rFonts w:ascii="Times New Roman" w:hAnsi="Times New Roman"/>
                <w:sz w:val="24"/>
                <w:szCs w:val="24"/>
              </w:rPr>
            </w:pPr>
          </w:p>
        </w:tc>
      </w:tr>
      <w:tr w:rsidR="000F5015" w:rsidRPr="000F5015" w14:paraId="370FA0DA" w14:textId="77777777" w:rsidTr="00B963A7">
        <w:tc>
          <w:tcPr>
            <w:tcW w:w="6918" w:type="dxa"/>
          </w:tcPr>
          <w:p w14:paraId="31D6CBF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Не вмотивованою відмовою у проведенні перевірки вважається не допуск уповноважених посадових осіб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w:t>
            </w:r>
            <w:r w:rsidRPr="000F5015">
              <w:rPr>
                <w:rFonts w:ascii="Times New Roman" w:hAnsi="Times New Roman"/>
                <w:sz w:val="24"/>
                <w:szCs w:val="24"/>
              </w:rPr>
              <w:lastRenderedPageBreak/>
              <w:t xml:space="preserve">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tc>
        <w:tc>
          <w:tcPr>
            <w:tcW w:w="6804" w:type="dxa"/>
          </w:tcPr>
          <w:p w14:paraId="185CB16F" w14:textId="77777777" w:rsidR="000F5015" w:rsidRPr="000F5015" w:rsidRDefault="000F5015" w:rsidP="000F5015">
            <w:pPr>
              <w:spacing w:after="100"/>
              <w:jc w:val="both"/>
              <w:rPr>
                <w:rFonts w:ascii="Times New Roman" w:hAnsi="Times New Roman"/>
                <w:sz w:val="24"/>
                <w:szCs w:val="24"/>
              </w:rPr>
            </w:pPr>
          </w:p>
        </w:tc>
      </w:tr>
      <w:tr w:rsidR="000F5015" w:rsidRPr="000F5015" w14:paraId="15E26C69" w14:textId="77777777" w:rsidTr="00B963A7">
        <w:tc>
          <w:tcPr>
            <w:tcW w:w="6918" w:type="dxa"/>
          </w:tcPr>
          <w:p w14:paraId="6D9AA78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внесення змін до плану розподілу і користування радіочастотним спектром в Україні, які унеможливлюють подальше використання присвоєних радіочастот, за умови направлення регуляторному органу письмового попередження такому користувачу радіочастот не менше, ніж за рік;</w:t>
            </w:r>
          </w:p>
        </w:tc>
        <w:tc>
          <w:tcPr>
            <w:tcW w:w="6804" w:type="dxa"/>
          </w:tcPr>
          <w:p w14:paraId="6118F7AC" w14:textId="77777777" w:rsidR="000F5015" w:rsidRPr="000F5015" w:rsidRDefault="000F5015" w:rsidP="000F5015">
            <w:pPr>
              <w:spacing w:after="100"/>
              <w:jc w:val="both"/>
              <w:rPr>
                <w:rFonts w:ascii="Times New Roman" w:hAnsi="Times New Roman"/>
                <w:sz w:val="24"/>
                <w:szCs w:val="24"/>
              </w:rPr>
            </w:pPr>
          </w:p>
        </w:tc>
      </w:tr>
      <w:tr w:rsidR="000F5015" w:rsidRPr="000F5015" w14:paraId="34524A74" w14:textId="77777777" w:rsidTr="00B963A7">
        <w:tc>
          <w:tcPr>
            <w:tcW w:w="6918" w:type="dxa"/>
          </w:tcPr>
          <w:p w14:paraId="2A65B35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заява користувача радіочастотного спектра про анулювання присвоєння радіочастоти;</w:t>
            </w:r>
          </w:p>
        </w:tc>
        <w:tc>
          <w:tcPr>
            <w:tcW w:w="6804" w:type="dxa"/>
          </w:tcPr>
          <w:p w14:paraId="1A9DD71E" w14:textId="77777777" w:rsidR="000F5015" w:rsidRPr="000F5015" w:rsidRDefault="000F5015" w:rsidP="000F5015">
            <w:pPr>
              <w:spacing w:after="100"/>
              <w:jc w:val="both"/>
              <w:rPr>
                <w:rFonts w:ascii="Times New Roman" w:hAnsi="Times New Roman"/>
                <w:sz w:val="24"/>
                <w:szCs w:val="24"/>
              </w:rPr>
            </w:pPr>
          </w:p>
        </w:tc>
      </w:tr>
      <w:tr w:rsidR="000F5015" w:rsidRPr="000F5015" w14:paraId="6DBB8691" w14:textId="77777777" w:rsidTr="00B963A7">
        <w:tc>
          <w:tcPr>
            <w:tcW w:w="6918" w:type="dxa"/>
          </w:tcPr>
          <w:p w14:paraId="53FF129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радіочастотного присвоєння  у зв’язку з реорганізацією;</w:t>
            </w:r>
          </w:p>
        </w:tc>
        <w:tc>
          <w:tcPr>
            <w:tcW w:w="6804" w:type="dxa"/>
          </w:tcPr>
          <w:p w14:paraId="7B790B82" w14:textId="77777777" w:rsidR="000F5015" w:rsidRPr="000F5015" w:rsidRDefault="000F5015" w:rsidP="000F5015">
            <w:pPr>
              <w:spacing w:after="100"/>
              <w:jc w:val="both"/>
              <w:rPr>
                <w:rFonts w:ascii="Times New Roman" w:hAnsi="Times New Roman"/>
                <w:sz w:val="24"/>
                <w:szCs w:val="24"/>
              </w:rPr>
            </w:pPr>
          </w:p>
        </w:tc>
      </w:tr>
      <w:tr w:rsidR="000F5015" w:rsidRPr="000F5015" w14:paraId="07BA9A5D" w14:textId="77777777" w:rsidTr="00B963A7">
        <w:tc>
          <w:tcPr>
            <w:tcW w:w="6918" w:type="dxa"/>
          </w:tcPr>
          <w:p w14:paraId="4E264AC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нотаріально засвідчена копія свідоцтва про смерть фізичної особи – користувача радіочастотного спектру.</w:t>
            </w:r>
          </w:p>
        </w:tc>
        <w:tc>
          <w:tcPr>
            <w:tcW w:w="6804" w:type="dxa"/>
          </w:tcPr>
          <w:p w14:paraId="2E0EC57A" w14:textId="77777777" w:rsidR="000F5015" w:rsidRPr="000F5015" w:rsidRDefault="000F5015" w:rsidP="000F5015">
            <w:pPr>
              <w:spacing w:after="100"/>
              <w:jc w:val="both"/>
              <w:rPr>
                <w:rFonts w:ascii="Times New Roman" w:hAnsi="Times New Roman"/>
                <w:sz w:val="24"/>
                <w:szCs w:val="24"/>
              </w:rPr>
            </w:pPr>
          </w:p>
        </w:tc>
      </w:tr>
      <w:tr w:rsidR="000F5015" w:rsidRPr="000F5015" w14:paraId="2BEA1049" w14:textId="77777777" w:rsidTr="00B963A7">
        <w:tc>
          <w:tcPr>
            <w:tcW w:w="6918" w:type="dxa"/>
          </w:tcPr>
          <w:p w14:paraId="1CC0886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У випадках, передбачених пунктами 3, 4 частини другої цієї статті анулювання присвоєння радіочастоти здійснюється на підставі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Розгляд таких питань здійснюється з запрошенням користувача радіочастотного спектру, що надсилається не пізніше ніж за п’ять робочих днів до відповідного засідання. </w:t>
            </w:r>
          </w:p>
        </w:tc>
        <w:tc>
          <w:tcPr>
            <w:tcW w:w="6804" w:type="dxa"/>
          </w:tcPr>
          <w:p w14:paraId="213C9342" w14:textId="77777777" w:rsidR="000F5015" w:rsidRPr="000F5015" w:rsidRDefault="000F5015" w:rsidP="000F5015">
            <w:pPr>
              <w:spacing w:after="100"/>
              <w:jc w:val="both"/>
              <w:rPr>
                <w:rFonts w:ascii="Times New Roman" w:hAnsi="Times New Roman"/>
                <w:sz w:val="24"/>
                <w:szCs w:val="24"/>
              </w:rPr>
            </w:pPr>
          </w:p>
        </w:tc>
      </w:tr>
      <w:tr w:rsidR="000F5015" w:rsidRPr="000F5015" w14:paraId="3B186420" w14:textId="77777777" w:rsidTr="00B963A7">
        <w:tc>
          <w:tcPr>
            <w:tcW w:w="6918" w:type="dxa"/>
          </w:tcPr>
          <w:p w14:paraId="4D7F9B0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Протягом десяти робочих днів від дати виникнення підстав для анулювання присвоєння радіочастоти:</w:t>
            </w:r>
          </w:p>
        </w:tc>
        <w:tc>
          <w:tcPr>
            <w:tcW w:w="6804" w:type="dxa"/>
          </w:tcPr>
          <w:p w14:paraId="336B6BEE" w14:textId="77777777" w:rsidR="000F5015" w:rsidRPr="000F5015" w:rsidRDefault="000F5015" w:rsidP="000F5015">
            <w:pPr>
              <w:spacing w:after="100"/>
              <w:jc w:val="both"/>
              <w:rPr>
                <w:rFonts w:ascii="Times New Roman" w:hAnsi="Times New Roman"/>
                <w:sz w:val="24"/>
                <w:szCs w:val="24"/>
              </w:rPr>
            </w:pPr>
          </w:p>
        </w:tc>
      </w:tr>
      <w:tr w:rsidR="000F5015" w:rsidRPr="000F5015" w14:paraId="23F9C656" w14:textId="77777777" w:rsidTr="00B963A7">
        <w:tc>
          <w:tcPr>
            <w:tcW w:w="6918" w:type="dxa"/>
          </w:tcPr>
          <w:p w14:paraId="31C5F13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1) вноситься до реєстру радіочастотних присвоєнь та оприлюднити запис про анулювання певного радіочастотного присвоєння;</w:t>
            </w:r>
          </w:p>
        </w:tc>
        <w:tc>
          <w:tcPr>
            <w:tcW w:w="6804" w:type="dxa"/>
          </w:tcPr>
          <w:p w14:paraId="11C3EA22" w14:textId="77777777" w:rsidR="000F5015" w:rsidRPr="000F5015" w:rsidRDefault="000F5015" w:rsidP="000F5015">
            <w:pPr>
              <w:spacing w:after="100"/>
              <w:jc w:val="both"/>
              <w:rPr>
                <w:rFonts w:ascii="Times New Roman" w:hAnsi="Times New Roman"/>
                <w:sz w:val="24"/>
                <w:szCs w:val="24"/>
              </w:rPr>
            </w:pPr>
          </w:p>
        </w:tc>
      </w:tr>
      <w:tr w:rsidR="000F5015" w:rsidRPr="000F5015" w14:paraId="7EC88C76" w14:textId="77777777" w:rsidTr="00B963A7">
        <w:tc>
          <w:tcPr>
            <w:tcW w:w="6918" w:type="dxa"/>
          </w:tcPr>
          <w:p w14:paraId="403A9C9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надсилається користувачу радіочастотного спектра до електронного кабінету на електронній регуляторній платформі повідомлення про анулювання присвоєння радіочастоти на підставі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із зазначенням підстав анулювання та їх обґрунтування.</w:t>
            </w:r>
          </w:p>
        </w:tc>
        <w:tc>
          <w:tcPr>
            <w:tcW w:w="6804" w:type="dxa"/>
          </w:tcPr>
          <w:p w14:paraId="23974F43" w14:textId="77777777" w:rsidR="000F5015" w:rsidRPr="000F5015" w:rsidRDefault="000F5015" w:rsidP="000F5015">
            <w:pPr>
              <w:spacing w:after="100"/>
              <w:jc w:val="both"/>
              <w:rPr>
                <w:rFonts w:ascii="Times New Roman" w:hAnsi="Times New Roman"/>
                <w:sz w:val="24"/>
                <w:szCs w:val="24"/>
              </w:rPr>
            </w:pPr>
          </w:p>
        </w:tc>
      </w:tr>
      <w:tr w:rsidR="000F5015" w:rsidRPr="000F5015" w14:paraId="71803272" w14:textId="77777777" w:rsidTr="00B963A7">
        <w:tc>
          <w:tcPr>
            <w:tcW w:w="6918" w:type="dxa"/>
          </w:tcPr>
          <w:p w14:paraId="6EC183E0" w14:textId="77777777" w:rsidR="000F5015" w:rsidRPr="000F5015" w:rsidRDefault="000F5015" w:rsidP="000F5015">
            <w:pPr>
              <w:spacing w:after="100"/>
              <w:jc w:val="both"/>
              <w:rPr>
                <w:rFonts w:ascii="Times New Roman" w:hAnsi="Times New Roman"/>
                <w:sz w:val="24"/>
                <w:szCs w:val="24"/>
              </w:rPr>
            </w:pPr>
          </w:p>
        </w:tc>
        <w:tc>
          <w:tcPr>
            <w:tcW w:w="6804" w:type="dxa"/>
          </w:tcPr>
          <w:p w14:paraId="10ED0FB4" w14:textId="77777777" w:rsidR="000F5015" w:rsidRPr="000F5015" w:rsidRDefault="000F5015" w:rsidP="000F5015">
            <w:pPr>
              <w:spacing w:after="100"/>
              <w:jc w:val="both"/>
              <w:rPr>
                <w:rFonts w:ascii="Times New Roman" w:hAnsi="Times New Roman"/>
                <w:sz w:val="24"/>
                <w:szCs w:val="24"/>
              </w:rPr>
            </w:pPr>
          </w:p>
        </w:tc>
      </w:tr>
      <w:tr w:rsidR="000F5015" w:rsidRPr="000F5015" w14:paraId="0480BCF8" w14:textId="77777777" w:rsidTr="00B963A7">
        <w:tc>
          <w:tcPr>
            <w:tcW w:w="6918" w:type="dxa"/>
          </w:tcPr>
          <w:p w14:paraId="5E1C393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74. Використання радіообладнання на засадах загальної авторизації</w:t>
            </w:r>
          </w:p>
        </w:tc>
        <w:tc>
          <w:tcPr>
            <w:tcW w:w="6804" w:type="dxa"/>
          </w:tcPr>
          <w:p w14:paraId="7BCD0D36"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77792DBF" w14:textId="77777777" w:rsidTr="00B963A7">
        <w:tc>
          <w:tcPr>
            <w:tcW w:w="6918" w:type="dxa"/>
          </w:tcPr>
          <w:p w14:paraId="59DE1C6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Присвоєння радіочастоти не потрібно здійснювати для використання радіообладнання, внесеного до переліку типів радіообладнання, експлуатація яких здійснюється без внесення до реєстру присвоєнь </w:t>
            </w:r>
            <w:proofErr w:type="spellStart"/>
            <w:r w:rsidRPr="000F5015">
              <w:rPr>
                <w:rFonts w:ascii="Times New Roman" w:hAnsi="Times New Roman"/>
                <w:sz w:val="24"/>
                <w:szCs w:val="24"/>
              </w:rPr>
              <w:t>радіочастотзагальних</w:t>
            </w:r>
            <w:proofErr w:type="spellEnd"/>
            <w:r w:rsidRPr="000F5015">
              <w:rPr>
                <w:rFonts w:ascii="Times New Roman" w:hAnsi="Times New Roman"/>
                <w:sz w:val="24"/>
                <w:szCs w:val="24"/>
              </w:rPr>
              <w:t xml:space="preserve"> користувачів, що визначається регуляторним органом за погодженням з Генеральним штабом Збройних Сил України та центральним органом виконавчої влади в сферах електронних комунікацій та радіочастотного спектра.</w:t>
            </w:r>
          </w:p>
        </w:tc>
        <w:tc>
          <w:tcPr>
            <w:tcW w:w="6804" w:type="dxa"/>
          </w:tcPr>
          <w:p w14:paraId="38F3AE79" w14:textId="77777777" w:rsidR="000F5015" w:rsidRPr="000F5015" w:rsidRDefault="000F5015" w:rsidP="000F5015">
            <w:pPr>
              <w:spacing w:after="100"/>
              <w:jc w:val="both"/>
              <w:rPr>
                <w:rFonts w:ascii="Times New Roman" w:hAnsi="Times New Roman"/>
                <w:sz w:val="24"/>
                <w:szCs w:val="24"/>
              </w:rPr>
            </w:pPr>
          </w:p>
        </w:tc>
      </w:tr>
      <w:tr w:rsidR="000F5015" w:rsidRPr="000F5015" w14:paraId="437DA9B6" w14:textId="77777777" w:rsidTr="00B963A7">
        <w:tc>
          <w:tcPr>
            <w:tcW w:w="6918" w:type="dxa"/>
          </w:tcPr>
          <w:p w14:paraId="7EDCF7C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Визначення вказаного в частині першій цієї статі переліку здійснюються у встановленому регуляторним органом порядку з урахуванням таких принципів:</w:t>
            </w:r>
          </w:p>
        </w:tc>
        <w:tc>
          <w:tcPr>
            <w:tcW w:w="6804" w:type="dxa"/>
          </w:tcPr>
          <w:p w14:paraId="7E19EBF2" w14:textId="77777777" w:rsidR="000F5015" w:rsidRPr="000F5015" w:rsidRDefault="000F5015" w:rsidP="000F5015">
            <w:pPr>
              <w:spacing w:after="100"/>
              <w:jc w:val="both"/>
              <w:rPr>
                <w:rFonts w:ascii="Times New Roman" w:hAnsi="Times New Roman"/>
                <w:sz w:val="24"/>
                <w:szCs w:val="24"/>
              </w:rPr>
            </w:pPr>
          </w:p>
        </w:tc>
      </w:tr>
      <w:tr w:rsidR="000F5015" w:rsidRPr="000F5015" w14:paraId="394CD6EC" w14:textId="77777777" w:rsidTr="00B963A7">
        <w:tc>
          <w:tcPr>
            <w:tcW w:w="6918" w:type="dxa"/>
          </w:tcPr>
          <w:p w14:paraId="46E47C4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збільшення кількості видів такого обладнання;</w:t>
            </w:r>
          </w:p>
        </w:tc>
        <w:tc>
          <w:tcPr>
            <w:tcW w:w="6804" w:type="dxa"/>
          </w:tcPr>
          <w:p w14:paraId="46800BAD" w14:textId="77777777" w:rsidR="000F5015" w:rsidRPr="000F5015" w:rsidRDefault="000F5015" w:rsidP="000F5015">
            <w:pPr>
              <w:spacing w:after="100"/>
              <w:jc w:val="both"/>
              <w:rPr>
                <w:rFonts w:ascii="Times New Roman" w:hAnsi="Times New Roman"/>
                <w:sz w:val="24"/>
                <w:szCs w:val="24"/>
              </w:rPr>
            </w:pPr>
          </w:p>
        </w:tc>
      </w:tr>
      <w:tr w:rsidR="000F5015" w:rsidRPr="000F5015" w14:paraId="15BEA6AD" w14:textId="77777777" w:rsidTr="00B963A7">
        <w:tc>
          <w:tcPr>
            <w:tcW w:w="6918" w:type="dxa"/>
          </w:tcPr>
          <w:p w14:paraId="53DDE4D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забезпечення електромагнітної сумісності;</w:t>
            </w:r>
          </w:p>
        </w:tc>
        <w:tc>
          <w:tcPr>
            <w:tcW w:w="6804" w:type="dxa"/>
          </w:tcPr>
          <w:p w14:paraId="02A1D6EB" w14:textId="77777777" w:rsidR="000F5015" w:rsidRPr="000F5015" w:rsidRDefault="000F5015" w:rsidP="000F5015">
            <w:pPr>
              <w:spacing w:after="100"/>
              <w:jc w:val="both"/>
              <w:rPr>
                <w:rFonts w:ascii="Times New Roman" w:hAnsi="Times New Roman"/>
                <w:sz w:val="24"/>
                <w:szCs w:val="24"/>
              </w:rPr>
            </w:pPr>
          </w:p>
        </w:tc>
      </w:tr>
      <w:tr w:rsidR="000F5015" w:rsidRPr="000F5015" w14:paraId="31787242" w14:textId="77777777" w:rsidTr="00B963A7">
        <w:tc>
          <w:tcPr>
            <w:tcW w:w="6918" w:type="dxa"/>
          </w:tcPr>
          <w:p w14:paraId="4E0D024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відповідності радіообладнання технічним регламентам;</w:t>
            </w:r>
          </w:p>
        </w:tc>
        <w:tc>
          <w:tcPr>
            <w:tcW w:w="6804" w:type="dxa"/>
          </w:tcPr>
          <w:p w14:paraId="641C6C6D" w14:textId="77777777" w:rsidR="000F5015" w:rsidRPr="000F5015" w:rsidRDefault="000F5015" w:rsidP="000F5015">
            <w:pPr>
              <w:spacing w:after="100"/>
              <w:jc w:val="both"/>
              <w:rPr>
                <w:rFonts w:ascii="Times New Roman" w:hAnsi="Times New Roman"/>
                <w:sz w:val="24"/>
                <w:szCs w:val="24"/>
              </w:rPr>
            </w:pPr>
          </w:p>
        </w:tc>
      </w:tr>
      <w:tr w:rsidR="000F5015" w:rsidRPr="000F5015" w14:paraId="5AE7573D" w14:textId="77777777" w:rsidTr="00B963A7">
        <w:tc>
          <w:tcPr>
            <w:tcW w:w="6918" w:type="dxa"/>
          </w:tcPr>
          <w:p w14:paraId="74C40D9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гармонійного використання радіочастотного спектру;</w:t>
            </w:r>
          </w:p>
        </w:tc>
        <w:tc>
          <w:tcPr>
            <w:tcW w:w="6804" w:type="dxa"/>
          </w:tcPr>
          <w:p w14:paraId="204A3BDD" w14:textId="77777777" w:rsidR="000F5015" w:rsidRPr="000F5015" w:rsidRDefault="000F5015" w:rsidP="000F5015">
            <w:pPr>
              <w:spacing w:after="100"/>
              <w:jc w:val="both"/>
              <w:rPr>
                <w:rFonts w:ascii="Times New Roman" w:hAnsi="Times New Roman"/>
                <w:sz w:val="24"/>
                <w:szCs w:val="24"/>
              </w:rPr>
            </w:pPr>
          </w:p>
        </w:tc>
      </w:tr>
      <w:tr w:rsidR="000F5015" w:rsidRPr="000F5015" w14:paraId="2970D451" w14:textId="77777777" w:rsidTr="00B963A7">
        <w:tc>
          <w:tcPr>
            <w:tcW w:w="6918" w:type="dxa"/>
          </w:tcPr>
          <w:p w14:paraId="780AA3B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умови для використання радіообладнання, яке використовується без присвоєння радіочастот, в тому числі, його максимальну потужність; </w:t>
            </w:r>
          </w:p>
        </w:tc>
        <w:tc>
          <w:tcPr>
            <w:tcW w:w="6804" w:type="dxa"/>
          </w:tcPr>
          <w:p w14:paraId="4B37742E" w14:textId="77777777" w:rsidR="000F5015" w:rsidRPr="000F5015" w:rsidRDefault="000F5015" w:rsidP="000F5015">
            <w:pPr>
              <w:spacing w:after="100"/>
              <w:jc w:val="both"/>
              <w:rPr>
                <w:rFonts w:ascii="Times New Roman" w:hAnsi="Times New Roman"/>
                <w:sz w:val="24"/>
                <w:szCs w:val="24"/>
              </w:rPr>
            </w:pPr>
          </w:p>
        </w:tc>
      </w:tr>
      <w:tr w:rsidR="000F5015" w:rsidRPr="000F5015" w14:paraId="39F349D4" w14:textId="77777777" w:rsidTr="00B963A7">
        <w:tc>
          <w:tcPr>
            <w:tcW w:w="6918" w:type="dxa"/>
          </w:tcPr>
          <w:p w14:paraId="688DE57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6) використання радіообладнання виключно для прийому не потребує присвоєння радіочастот.</w:t>
            </w:r>
          </w:p>
        </w:tc>
        <w:tc>
          <w:tcPr>
            <w:tcW w:w="6804" w:type="dxa"/>
          </w:tcPr>
          <w:p w14:paraId="26A8EF5B" w14:textId="77777777" w:rsidR="000F5015" w:rsidRPr="000F5015" w:rsidRDefault="000F5015" w:rsidP="000F5015">
            <w:pPr>
              <w:spacing w:after="100"/>
              <w:jc w:val="both"/>
              <w:rPr>
                <w:rFonts w:ascii="Times New Roman" w:hAnsi="Times New Roman"/>
                <w:sz w:val="24"/>
                <w:szCs w:val="24"/>
              </w:rPr>
            </w:pPr>
          </w:p>
        </w:tc>
      </w:tr>
      <w:tr w:rsidR="000F5015" w:rsidRPr="000F5015" w14:paraId="25C61AAC" w14:textId="77777777" w:rsidTr="00B963A7">
        <w:tc>
          <w:tcPr>
            <w:tcW w:w="6918" w:type="dxa"/>
          </w:tcPr>
          <w:p w14:paraId="456426B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Використання радіообладнання/випромінювальних пристроїв, що використовується виключно для приймання радіосигналів не потребує присвоєння радіочастоти.</w:t>
            </w:r>
          </w:p>
        </w:tc>
        <w:tc>
          <w:tcPr>
            <w:tcW w:w="6804" w:type="dxa"/>
          </w:tcPr>
          <w:p w14:paraId="2E2D9551" w14:textId="77777777" w:rsidR="000F5015" w:rsidRPr="000F5015" w:rsidRDefault="000F5015" w:rsidP="000F5015">
            <w:pPr>
              <w:spacing w:after="100"/>
              <w:jc w:val="both"/>
              <w:rPr>
                <w:rFonts w:ascii="Times New Roman" w:hAnsi="Times New Roman"/>
                <w:sz w:val="24"/>
                <w:szCs w:val="24"/>
              </w:rPr>
            </w:pPr>
          </w:p>
        </w:tc>
      </w:tr>
      <w:tr w:rsidR="000F5015" w:rsidRPr="000F5015" w14:paraId="5E6DE932" w14:textId="77777777" w:rsidTr="00B963A7">
        <w:tc>
          <w:tcPr>
            <w:tcW w:w="6918" w:type="dxa"/>
          </w:tcPr>
          <w:p w14:paraId="3BF9EE9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Експлуатація радіообладнання, випромінювальних  пристроїв на умовах загальної авторизації вважається згодою</w:t>
            </w:r>
            <w:r w:rsidRPr="000F5015">
              <w:rPr>
                <w:rFonts w:ascii="Times New Roman" w:hAnsi="Times New Roman"/>
                <w:bCs/>
                <w:sz w:val="24"/>
                <w:szCs w:val="24"/>
              </w:rPr>
              <w:t xml:space="preserve"> користувача радіочастотного спектру виконувати вимоги цього Закону в неліцензованому діапазоні радіочастот без необхідності </w:t>
            </w:r>
            <w:r w:rsidRPr="000F5015">
              <w:rPr>
                <w:rFonts w:ascii="Times New Roman" w:hAnsi="Times New Roman"/>
                <w:sz w:val="24"/>
                <w:szCs w:val="24"/>
              </w:rPr>
              <w:t>здійснення присвоєнь радіочастот.</w:t>
            </w:r>
          </w:p>
        </w:tc>
        <w:tc>
          <w:tcPr>
            <w:tcW w:w="6804" w:type="dxa"/>
          </w:tcPr>
          <w:p w14:paraId="7E42A982" w14:textId="77777777" w:rsidR="000F5015" w:rsidRPr="000F5015" w:rsidRDefault="000F5015" w:rsidP="000F5015">
            <w:pPr>
              <w:spacing w:after="100"/>
              <w:jc w:val="both"/>
              <w:rPr>
                <w:rFonts w:ascii="Times New Roman" w:hAnsi="Times New Roman"/>
                <w:sz w:val="24"/>
                <w:szCs w:val="24"/>
              </w:rPr>
            </w:pPr>
          </w:p>
        </w:tc>
      </w:tr>
      <w:tr w:rsidR="000F5015" w:rsidRPr="000F5015" w14:paraId="2A333579" w14:textId="77777777" w:rsidTr="00B963A7">
        <w:tc>
          <w:tcPr>
            <w:tcW w:w="6918" w:type="dxa"/>
          </w:tcPr>
          <w:p w14:paraId="3997FE81" w14:textId="77777777" w:rsidR="000F5015" w:rsidRPr="000F5015" w:rsidRDefault="000F5015" w:rsidP="000F5015">
            <w:pPr>
              <w:spacing w:after="100"/>
              <w:jc w:val="both"/>
              <w:rPr>
                <w:rFonts w:ascii="Times New Roman" w:hAnsi="Times New Roman"/>
                <w:sz w:val="24"/>
                <w:szCs w:val="24"/>
              </w:rPr>
            </w:pPr>
          </w:p>
        </w:tc>
        <w:tc>
          <w:tcPr>
            <w:tcW w:w="6804" w:type="dxa"/>
          </w:tcPr>
          <w:p w14:paraId="170B5E74" w14:textId="77777777" w:rsidR="000F5015" w:rsidRPr="000F5015" w:rsidRDefault="000F5015" w:rsidP="000F5015">
            <w:pPr>
              <w:spacing w:after="100"/>
              <w:jc w:val="both"/>
              <w:rPr>
                <w:rFonts w:ascii="Times New Roman" w:hAnsi="Times New Roman"/>
                <w:sz w:val="24"/>
                <w:szCs w:val="24"/>
              </w:rPr>
            </w:pPr>
          </w:p>
        </w:tc>
      </w:tr>
      <w:tr w:rsidR="000F5015" w:rsidRPr="000F5015" w14:paraId="2C892510" w14:textId="77777777" w:rsidTr="00B963A7">
        <w:tc>
          <w:tcPr>
            <w:tcW w:w="6918" w:type="dxa"/>
          </w:tcPr>
          <w:p w14:paraId="099738AE"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75. Тимчасове використання радіообладнання для проведення тестів, випробувань або експериментів, пов'язаних із запуском нових технологій</w:t>
            </w:r>
          </w:p>
        </w:tc>
        <w:tc>
          <w:tcPr>
            <w:tcW w:w="6804" w:type="dxa"/>
          </w:tcPr>
          <w:p w14:paraId="096616E6"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5FB4AE02" w14:textId="77777777" w:rsidTr="00B963A7">
        <w:tc>
          <w:tcPr>
            <w:tcW w:w="6918" w:type="dxa"/>
          </w:tcPr>
          <w:p w14:paraId="245F906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Регуляторний орган за погодженням з Генеральним штабом Збройних Сил України може за заявою </w:t>
            </w:r>
            <w:r w:rsidRPr="000F5015">
              <w:rPr>
                <w:rFonts w:ascii="Times New Roman" w:hAnsi="Times New Roman"/>
                <w:bCs/>
                <w:sz w:val="24"/>
                <w:szCs w:val="24"/>
                <w:bdr w:val="none" w:sz="0" w:space="0" w:color="auto" w:frame="1"/>
              </w:rPr>
              <w:t>с</w:t>
            </w:r>
            <w:r w:rsidRPr="000F5015">
              <w:rPr>
                <w:rFonts w:ascii="Times New Roman" w:hAnsi="Times New Roman"/>
                <w:sz w:val="24"/>
                <w:szCs w:val="24"/>
              </w:rPr>
              <w:t xml:space="preserve">уб’єкта звернення погодити тимчасове (на строк до 90 календарних днів) використання радіообладнання/випромінювальних пристроїв для проведення тестування, випробування або експериментів, пов'язаних з запуском нових радіотехнологій, за умови надання </w:t>
            </w:r>
            <w:r w:rsidRPr="000F5015">
              <w:rPr>
                <w:rFonts w:ascii="Times New Roman" w:hAnsi="Times New Roman"/>
                <w:bCs/>
                <w:sz w:val="24"/>
                <w:szCs w:val="24"/>
                <w:bdr w:val="none" w:sz="0" w:space="0" w:color="auto" w:frame="1"/>
              </w:rPr>
              <w:t>с</w:t>
            </w:r>
            <w:r w:rsidRPr="000F5015">
              <w:rPr>
                <w:rFonts w:ascii="Times New Roman" w:hAnsi="Times New Roman"/>
                <w:sz w:val="24"/>
                <w:szCs w:val="24"/>
              </w:rPr>
              <w:t>уб’єктом звернення пояснень щодо мети та графіка проведення цих тестів, випробувань або експериментів.</w:t>
            </w:r>
          </w:p>
        </w:tc>
        <w:tc>
          <w:tcPr>
            <w:tcW w:w="6804" w:type="dxa"/>
          </w:tcPr>
          <w:p w14:paraId="0134BFF4" w14:textId="77777777" w:rsidR="000F5015" w:rsidRPr="000F5015" w:rsidRDefault="000F5015" w:rsidP="000F5015">
            <w:pPr>
              <w:spacing w:after="100"/>
              <w:jc w:val="both"/>
              <w:rPr>
                <w:rFonts w:ascii="Times New Roman" w:hAnsi="Times New Roman"/>
                <w:sz w:val="24"/>
                <w:szCs w:val="24"/>
              </w:rPr>
            </w:pPr>
          </w:p>
        </w:tc>
      </w:tr>
      <w:tr w:rsidR="000F5015" w:rsidRPr="000F5015" w14:paraId="2E228E0E" w14:textId="77777777" w:rsidTr="00B963A7">
        <w:tc>
          <w:tcPr>
            <w:tcW w:w="6918" w:type="dxa"/>
          </w:tcPr>
          <w:p w14:paraId="31846FA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Відповідь щодо погодження чи відмови у погодженні надається регуляторним органом </w:t>
            </w:r>
            <w:r w:rsidRPr="000F5015">
              <w:rPr>
                <w:rFonts w:ascii="Times New Roman" w:hAnsi="Times New Roman"/>
                <w:bCs/>
                <w:sz w:val="24"/>
                <w:szCs w:val="24"/>
                <w:bdr w:val="none" w:sz="0" w:space="0" w:color="auto" w:frame="1"/>
              </w:rPr>
              <w:t>с</w:t>
            </w:r>
            <w:r w:rsidRPr="000F5015">
              <w:rPr>
                <w:rFonts w:ascii="Times New Roman" w:hAnsi="Times New Roman"/>
                <w:sz w:val="24"/>
                <w:szCs w:val="24"/>
              </w:rPr>
              <w:t>уб’єкту звернення протягом 10 календарних днів з моменту отримання заяви, а у випадках, передбачених частиною третьою цієї статті – 30 календарних днів.</w:t>
            </w:r>
          </w:p>
        </w:tc>
        <w:tc>
          <w:tcPr>
            <w:tcW w:w="6804" w:type="dxa"/>
          </w:tcPr>
          <w:p w14:paraId="40BD02D5" w14:textId="77777777" w:rsidR="000F5015" w:rsidRPr="000F5015" w:rsidRDefault="000F5015" w:rsidP="000F5015">
            <w:pPr>
              <w:spacing w:after="100"/>
              <w:jc w:val="both"/>
              <w:rPr>
                <w:rFonts w:ascii="Times New Roman" w:hAnsi="Times New Roman"/>
                <w:sz w:val="24"/>
                <w:szCs w:val="24"/>
              </w:rPr>
            </w:pPr>
          </w:p>
        </w:tc>
      </w:tr>
      <w:tr w:rsidR="000F5015" w:rsidRPr="000F5015" w14:paraId="386B7FEB" w14:textId="77777777" w:rsidTr="00B963A7">
        <w:tc>
          <w:tcPr>
            <w:tcW w:w="6918" w:type="dxa"/>
          </w:tcPr>
          <w:p w14:paraId="7EB07F6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У відповіді про погодження тимчасового використання радіообладнання/випромінювальних пристроїв повинно бути зазначено:</w:t>
            </w:r>
          </w:p>
        </w:tc>
        <w:tc>
          <w:tcPr>
            <w:tcW w:w="6804" w:type="dxa"/>
          </w:tcPr>
          <w:p w14:paraId="5414AE31" w14:textId="77777777" w:rsidR="000F5015" w:rsidRPr="000F5015" w:rsidRDefault="000F5015" w:rsidP="000F5015">
            <w:pPr>
              <w:spacing w:after="100"/>
              <w:jc w:val="both"/>
              <w:rPr>
                <w:rFonts w:ascii="Times New Roman" w:hAnsi="Times New Roman"/>
                <w:sz w:val="24"/>
                <w:szCs w:val="24"/>
              </w:rPr>
            </w:pPr>
          </w:p>
        </w:tc>
      </w:tr>
      <w:tr w:rsidR="000F5015" w:rsidRPr="000F5015" w14:paraId="21FFE380" w14:textId="77777777" w:rsidTr="00B963A7">
        <w:tc>
          <w:tcPr>
            <w:tcW w:w="6918" w:type="dxa"/>
          </w:tcPr>
          <w:p w14:paraId="0F17265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1) особу, якій погоджено тимчасове використання радіообладнання/випромінювальних пристроїв (найменування, місцезнаходження для юридичної особи; прізвище, ім’я, по батькові, місце реєстрації для фізичної особи);</w:t>
            </w:r>
          </w:p>
        </w:tc>
        <w:tc>
          <w:tcPr>
            <w:tcW w:w="6804" w:type="dxa"/>
          </w:tcPr>
          <w:p w14:paraId="06270538" w14:textId="77777777" w:rsidR="000F5015" w:rsidRPr="000F5015" w:rsidRDefault="000F5015" w:rsidP="000F5015">
            <w:pPr>
              <w:spacing w:after="100"/>
              <w:jc w:val="both"/>
              <w:rPr>
                <w:rFonts w:ascii="Times New Roman" w:hAnsi="Times New Roman"/>
                <w:sz w:val="24"/>
                <w:szCs w:val="24"/>
              </w:rPr>
            </w:pPr>
          </w:p>
        </w:tc>
      </w:tr>
      <w:tr w:rsidR="000F5015" w:rsidRPr="000F5015" w14:paraId="40FC9975" w14:textId="77777777" w:rsidTr="00B963A7">
        <w:tc>
          <w:tcPr>
            <w:tcW w:w="6918" w:type="dxa"/>
          </w:tcPr>
          <w:p w14:paraId="70C77B2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смугу радіочастот;</w:t>
            </w:r>
          </w:p>
        </w:tc>
        <w:tc>
          <w:tcPr>
            <w:tcW w:w="6804" w:type="dxa"/>
          </w:tcPr>
          <w:p w14:paraId="2FCC0585" w14:textId="77777777" w:rsidR="000F5015" w:rsidRPr="000F5015" w:rsidRDefault="000F5015" w:rsidP="000F5015">
            <w:pPr>
              <w:spacing w:after="100"/>
              <w:jc w:val="both"/>
              <w:rPr>
                <w:rFonts w:ascii="Times New Roman" w:hAnsi="Times New Roman"/>
                <w:sz w:val="24"/>
                <w:szCs w:val="24"/>
              </w:rPr>
            </w:pPr>
          </w:p>
        </w:tc>
      </w:tr>
      <w:tr w:rsidR="000F5015" w:rsidRPr="000F5015" w14:paraId="1BECBA32" w14:textId="77777777" w:rsidTr="00B963A7">
        <w:tc>
          <w:tcPr>
            <w:tcW w:w="6918" w:type="dxa"/>
          </w:tcPr>
          <w:p w14:paraId="3597E4B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територію, на якій можуть бути використані радіочастоти;</w:t>
            </w:r>
          </w:p>
        </w:tc>
        <w:tc>
          <w:tcPr>
            <w:tcW w:w="6804" w:type="dxa"/>
          </w:tcPr>
          <w:p w14:paraId="1F2CFCD8" w14:textId="77777777" w:rsidR="000F5015" w:rsidRPr="000F5015" w:rsidRDefault="000F5015" w:rsidP="000F5015">
            <w:pPr>
              <w:spacing w:after="100"/>
              <w:jc w:val="both"/>
              <w:rPr>
                <w:rFonts w:ascii="Times New Roman" w:hAnsi="Times New Roman"/>
                <w:sz w:val="24"/>
                <w:szCs w:val="24"/>
              </w:rPr>
            </w:pPr>
          </w:p>
        </w:tc>
      </w:tr>
      <w:tr w:rsidR="000F5015" w:rsidRPr="000F5015" w14:paraId="1F097DC6" w14:textId="77777777" w:rsidTr="00B963A7">
        <w:tc>
          <w:tcPr>
            <w:tcW w:w="6918" w:type="dxa"/>
          </w:tcPr>
          <w:p w14:paraId="63AFCDD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строк тимчасового використання радіоелектронних засобів/випромінювальних пристроїв.</w:t>
            </w:r>
          </w:p>
        </w:tc>
        <w:tc>
          <w:tcPr>
            <w:tcW w:w="6804" w:type="dxa"/>
          </w:tcPr>
          <w:p w14:paraId="6A782AA9" w14:textId="77777777" w:rsidR="000F5015" w:rsidRPr="000F5015" w:rsidRDefault="000F5015" w:rsidP="000F5015">
            <w:pPr>
              <w:spacing w:after="100"/>
              <w:jc w:val="both"/>
              <w:rPr>
                <w:rFonts w:ascii="Times New Roman" w:hAnsi="Times New Roman"/>
                <w:sz w:val="24"/>
                <w:szCs w:val="24"/>
              </w:rPr>
            </w:pPr>
          </w:p>
        </w:tc>
      </w:tr>
      <w:tr w:rsidR="000F5015" w:rsidRPr="000F5015" w14:paraId="4E8C0F1C" w14:textId="77777777" w:rsidTr="00B963A7">
        <w:tc>
          <w:tcPr>
            <w:tcW w:w="6918" w:type="dxa"/>
          </w:tcPr>
          <w:p w14:paraId="4A2AC96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Питання тимчасового використання радіообладнання мовлення узгоджуються з Генеральним штабом Збройних Сил України, Національною радою України з питань телебачення і радіомовлення, яка повинна поінформувати регуляторний орган про результати розгляду зазначеного питання в строк, що не перевищує 10 календарних днів з моменту отримання регуляторним органом відповідної заяви.</w:t>
            </w:r>
          </w:p>
        </w:tc>
        <w:tc>
          <w:tcPr>
            <w:tcW w:w="6804" w:type="dxa"/>
          </w:tcPr>
          <w:p w14:paraId="667C6DC5" w14:textId="77777777" w:rsidR="000F5015" w:rsidRPr="000F5015" w:rsidRDefault="000F5015" w:rsidP="000F5015">
            <w:pPr>
              <w:spacing w:after="100"/>
              <w:jc w:val="both"/>
              <w:rPr>
                <w:rFonts w:ascii="Times New Roman" w:hAnsi="Times New Roman"/>
                <w:sz w:val="24"/>
                <w:szCs w:val="24"/>
              </w:rPr>
            </w:pPr>
          </w:p>
        </w:tc>
      </w:tr>
      <w:tr w:rsidR="000F5015" w:rsidRPr="000F5015" w14:paraId="3E054312" w14:textId="77777777" w:rsidTr="00B963A7">
        <w:tc>
          <w:tcPr>
            <w:tcW w:w="6918" w:type="dxa"/>
          </w:tcPr>
          <w:p w14:paraId="6E2C784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Вимоги, зазначені в частинах першій, другій і третій цієї статті, розповсюджуються також на осіб, які мають ліцензії відповідно до цього Закону.</w:t>
            </w:r>
          </w:p>
        </w:tc>
        <w:tc>
          <w:tcPr>
            <w:tcW w:w="6804" w:type="dxa"/>
          </w:tcPr>
          <w:p w14:paraId="3B0EB367" w14:textId="77777777" w:rsidR="000F5015" w:rsidRPr="000F5015" w:rsidRDefault="000F5015" w:rsidP="000F5015">
            <w:pPr>
              <w:spacing w:after="100"/>
              <w:jc w:val="both"/>
              <w:rPr>
                <w:rFonts w:ascii="Times New Roman" w:hAnsi="Times New Roman"/>
                <w:sz w:val="24"/>
                <w:szCs w:val="24"/>
              </w:rPr>
            </w:pPr>
          </w:p>
        </w:tc>
      </w:tr>
      <w:tr w:rsidR="000F5015" w:rsidRPr="000F5015" w14:paraId="2CEA3947" w14:textId="77777777" w:rsidTr="00B963A7">
        <w:tc>
          <w:tcPr>
            <w:tcW w:w="6918" w:type="dxa"/>
          </w:tcPr>
          <w:p w14:paraId="6AEADC6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Відмова у погодженні тимчасового використання радіообладнання/випромінювальних пристроїв здійснюється на підставах і в порядку визначеному статтею 68та 71 цього закону.</w:t>
            </w:r>
          </w:p>
        </w:tc>
        <w:tc>
          <w:tcPr>
            <w:tcW w:w="6804" w:type="dxa"/>
          </w:tcPr>
          <w:p w14:paraId="4F167DF0" w14:textId="77777777" w:rsidR="000F5015" w:rsidRPr="000F5015" w:rsidRDefault="000F5015" w:rsidP="000F5015">
            <w:pPr>
              <w:spacing w:after="100"/>
              <w:jc w:val="both"/>
              <w:rPr>
                <w:rFonts w:ascii="Times New Roman" w:hAnsi="Times New Roman"/>
                <w:sz w:val="24"/>
                <w:szCs w:val="24"/>
              </w:rPr>
            </w:pPr>
          </w:p>
        </w:tc>
      </w:tr>
      <w:tr w:rsidR="000F5015" w:rsidRPr="000F5015" w14:paraId="3ADFB3B6" w14:textId="77777777" w:rsidTr="00B963A7">
        <w:tc>
          <w:tcPr>
            <w:tcW w:w="6918" w:type="dxa"/>
          </w:tcPr>
          <w:p w14:paraId="30A4318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Погодження тимчасового використання радіообладнання/випромінювальних пристроїв здійснюється безоплатно.</w:t>
            </w:r>
          </w:p>
        </w:tc>
        <w:tc>
          <w:tcPr>
            <w:tcW w:w="6804" w:type="dxa"/>
          </w:tcPr>
          <w:p w14:paraId="260C2477" w14:textId="77777777" w:rsidR="000F5015" w:rsidRPr="000F5015" w:rsidRDefault="000F5015" w:rsidP="000F5015">
            <w:pPr>
              <w:spacing w:after="100"/>
              <w:jc w:val="both"/>
              <w:rPr>
                <w:rFonts w:ascii="Times New Roman" w:hAnsi="Times New Roman"/>
                <w:sz w:val="24"/>
                <w:szCs w:val="24"/>
              </w:rPr>
            </w:pPr>
          </w:p>
        </w:tc>
      </w:tr>
      <w:tr w:rsidR="000F5015" w:rsidRPr="000F5015" w14:paraId="48ABE162" w14:textId="77777777" w:rsidTr="00B963A7">
        <w:tc>
          <w:tcPr>
            <w:tcW w:w="6918" w:type="dxa"/>
          </w:tcPr>
          <w:p w14:paraId="32FE15B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Генеральний штаб Збройних Сил України може дозволити спеціальним користувачам тимчасово використовувати радіоелектронні засоби/випромінювальні пристрої у смугах радіочастот спеціального користування та за умови узгодження з державним підприємством у смугах радіочастот загального користування.</w:t>
            </w:r>
          </w:p>
        </w:tc>
        <w:tc>
          <w:tcPr>
            <w:tcW w:w="6804" w:type="dxa"/>
          </w:tcPr>
          <w:p w14:paraId="5894346B" w14:textId="77777777" w:rsidR="000F5015" w:rsidRPr="000F5015" w:rsidRDefault="000F5015" w:rsidP="000F5015">
            <w:pPr>
              <w:spacing w:after="100"/>
              <w:jc w:val="both"/>
              <w:rPr>
                <w:rFonts w:ascii="Times New Roman" w:hAnsi="Times New Roman"/>
                <w:sz w:val="24"/>
                <w:szCs w:val="24"/>
              </w:rPr>
            </w:pPr>
          </w:p>
        </w:tc>
      </w:tr>
      <w:tr w:rsidR="000F5015" w:rsidRPr="000F5015" w14:paraId="5AE7D557" w14:textId="77777777" w:rsidTr="00B963A7">
        <w:tc>
          <w:tcPr>
            <w:tcW w:w="6918" w:type="dxa"/>
          </w:tcPr>
          <w:p w14:paraId="04F257C1" w14:textId="77777777" w:rsidR="000F5015" w:rsidRPr="000F5015" w:rsidRDefault="000F5015" w:rsidP="000F5015">
            <w:pPr>
              <w:spacing w:after="100"/>
              <w:jc w:val="both"/>
              <w:rPr>
                <w:rFonts w:ascii="Times New Roman" w:hAnsi="Times New Roman"/>
                <w:sz w:val="24"/>
                <w:szCs w:val="24"/>
              </w:rPr>
            </w:pPr>
          </w:p>
        </w:tc>
        <w:tc>
          <w:tcPr>
            <w:tcW w:w="6804" w:type="dxa"/>
          </w:tcPr>
          <w:p w14:paraId="601D30D9" w14:textId="77777777" w:rsidR="000F5015" w:rsidRPr="000F5015" w:rsidRDefault="000F5015" w:rsidP="000F5015">
            <w:pPr>
              <w:spacing w:after="100"/>
              <w:jc w:val="both"/>
              <w:rPr>
                <w:rFonts w:ascii="Times New Roman" w:hAnsi="Times New Roman"/>
                <w:sz w:val="24"/>
                <w:szCs w:val="24"/>
              </w:rPr>
            </w:pPr>
          </w:p>
        </w:tc>
      </w:tr>
      <w:tr w:rsidR="000F5015" w:rsidRPr="000F5015" w14:paraId="43768701" w14:textId="77777777" w:rsidTr="00B963A7">
        <w:tc>
          <w:tcPr>
            <w:tcW w:w="6918" w:type="dxa"/>
          </w:tcPr>
          <w:p w14:paraId="0AF042A6"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lastRenderedPageBreak/>
              <w:t>Стаття 76.  Виявлення та припинення дії  джерел радіозавад</w:t>
            </w:r>
          </w:p>
        </w:tc>
        <w:tc>
          <w:tcPr>
            <w:tcW w:w="6804" w:type="dxa"/>
          </w:tcPr>
          <w:p w14:paraId="3E399E31"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DF4C4CB" w14:textId="77777777" w:rsidTr="00B963A7">
        <w:tc>
          <w:tcPr>
            <w:tcW w:w="6918" w:type="dxa"/>
          </w:tcPr>
          <w:p w14:paraId="35261CF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Роботи/заходи з виявлення джерел радіозавад з ініціативи та за рахунок заявників (користувачів радіочастотного спектра) здійснюються на договірних засадах державним підприємством, що знаходиться у сфері управління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або суб’єктами господарювання, що відповідно до закону отримали від національного органу України з акредитації  атестат про акредитацію, який засвідчує компетентність  щодо здійснення діяльності з виявлення дії джерел радіозавад. Такі суб’єкти господарювання після отримання атестату про акредитацію, який засвідчує компетентність щодо здійснення діяльності  з виявлення дії джерел радіозавад надають до регуляторного органу відповідну інформацію щодо такої акредитації. Перелік таких суб’єктів господарювання оприлюднюється на електронній регуляторній платформі. </w:t>
            </w:r>
          </w:p>
        </w:tc>
        <w:tc>
          <w:tcPr>
            <w:tcW w:w="6804" w:type="dxa"/>
          </w:tcPr>
          <w:p w14:paraId="1231DCEA" w14:textId="77777777" w:rsidR="000F5015" w:rsidRPr="000F5015" w:rsidRDefault="000F5015" w:rsidP="000F5015">
            <w:pPr>
              <w:spacing w:after="100"/>
              <w:jc w:val="both"/>
              <w:rPr>
                <w:rFonts w:ascii="Times New Roman" w:hAnsi="Times New Roman"/>
                <w:sz w:val="24"/>
                <w:szCs w:val="24"/>
              </w:rPr>
            </w:pPr>
          </w:p>
        </w:tc>
      </w:tr>
      <w:tr w:rsidR="000F5015" w:rsidRPr="000F5015" w14:paraId="59D274F8" w14:textId="77777777" w:rsidTr="00B963A7">
        <w:tc>
          <w:tcPr>
            <w:tcW w:w="6918" w:type="dxa"/>
          </w:tcPr>
          <w:p w14:paraId="522E53A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Такі суб’єкти господарювання повинні бути резидентами України та відповідати установленим Кабінетом Міністрів України вимогам до кваліфікації персоналу та технічних засобів, що застосовуються для здійснення виявлення джерел радіозавад. </w:t>
            </w:r>
          </w:p>
        </w:tc>
        <w:tc>
          <w:tcPr>
            <w:tcW w:w="6804" w:type="dxa"/>
          </w:tcPr>
          <w:p w14:paraId="564CC29A" w14:textId="77777777" w:rsidR="000F5015" w:rsidRPr="000F5015" w:rsidRDefault="000F5015" w:rsidP="000F5015">
            <w:pPr>
              <w:spacing w:after="100"/>
              <w:jc w:val="both"/>
              <w:rPr>
                <w:rFonts w:ascii="Times New Roman" w:hAnsi="Times New Roman"/>
                <w:sz w:val="24"/>
                <w:szCs w:val="24"/>
              </w:rPr>
            </w:pPr>
          </w:p>
        </w:tc>
      </w:tr>
      <w:tr w:rsidR="000F5015" w:rsidRPr="000F5015" w14:paraId="33806E4A" w14:textId="77777777" w:rsidTr="00B963A7">
        <w:tc>
          <w:tcPr>
            <w:tcW w:w="6918" w:type="dxa"/>
          </w:tcPr>
          <w:p w14:paraId="79DE44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Національний орган України з акредитації здійснює акредитацію суб’єктів господарювання для здійснення діяльності  з виявлення дії джерел радіозавад відповідно до установленим Кабінетом Міністрів України вимог.</w:t>
            </w:r>
          </w:p>
        </w:tc>
        <w:tc>
          <w:tcPr>
            <w:tcW w:w="6804" w:type="dxa"/>
          </w:tcPr>
          <w:p w14:paraId="5F073B72" w14:textId="77777777" w:rsidR="000F5015" w:rsidRPr="000F5015" w:rsidRDefault="000F5015" w:rsidP="000F5015">
            <w:pPr>
              <w:spacing w:after="100"/>
              <w:jc w:val="both"/>
              <w:rPr>
                <w:rFonts w:ascii="Times New Roman" w:hAnsi="Times New Roman"/>
                <w:sz w:val="24"/>
                <w:szCs w:val="24"/>
              </w:rPr>
            </w:pPr>
          </w:p>
        </w:tc>
      </w:tr>
      <w:tr w:rsidR="000F5015" w:rsidRPr="000F5015" w14:paraId="1EAFE644" w14:textId="77777777" w:rsidTr="00B963A7">
        <w:tc>
          <w:tcPr>
            <w:tcW w:w="6918" w:type="dxa"/>
          </w:tcPr>
          <w:p w14:paraId="6113D99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Порядок виявлення джерел радіозавад та його документального оформлення за заявами користувачів встановлюються регуляторним органом за погодженням центрального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виконавчої влади в сферах електронних комунікацій та радіочастотного спектра.</w:t>
            </w:r>
          </w:p>
        </w:tc>
        <w:tc>
          <w:tcPr>
            <w:tcW w:w="6804" w:type="dxa"/>
          </w:tcPr>
          <w:p w14:paraId="51900F83" w14:textId="77777777" w:rsidR="000F5015" w:rsidRPr="000F5015" w:rsidRDefault="000F5015" w:rsidP="000F5015">
            <w:pPr>
              <w:spacing w:after="100"/>
              <w:jc w:val="both"/>
              <w:rPr>
                <w:rFonts w:ascii="Times New Roman" w:hAnsi="Times New Roman"/>
                <w:sz w:val="24"/>
                <w:szCs w:val="24"/>
              </w:rPr>
            </w:pPr>
          </w:p>
        </w:tc>
      </w:tr>
      <w:tr w:rsidR="000F5015" w:rsidRPr="000F5015" w14:paraId="270EADA6" w14:textId="77777777" w:rsidTr="00B963A7">
        <w:tc>
          <w:tcPr>
            <w:tcW w:w="6918" w:type="dxa"/>
          </w:tcPr>
          <w:p w14:paraId="5D2171B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lang w:eastAsia="ru-RU"/>
              </w:rPr>
              <w:t xml:space="preserve">3. За результатами радіочастотного моніторингу та заходів, передбачених частиною  цією статтею, а також за результатами державного нагляду </w:t>
            </w:r>
            <w:r w:rsidRPr="000F5015">
              <w:rPr>
                <w:rFonts w:ascii="Times New Roman" w:hAnsi="Times New Roman"/>
                <w:sz w:val="24"/>
                <w:szCs w:val="24"/>
              </w:rPr>
              <w:t>регуляторний орган</w:t>
            </w:r>
            <w:r w:rsidRPr="000F5015">
              <w:rPr>
                <w:rFonts w:ascii="Times New Roman" w:hAnsi="Times New Roman"/>
                <w:sz w:val="24"/>
                <w:szCs w:val="24"/>
                <w:lang w:eastAsia="ru-RU"/>
              </w:rPr>
              <w:t xml:space="preserve"> забезпечує вжиття відповідно до закону заходів щодо припинення роботи </w:t>
            </w:r>
            <w:r w:rsidRPr="000F5015">
              <w:rPr>
                <w:rFonts w:ascii="Times New Roman" w:hAnsi="Times New Roman"/>
                <w:sz w:val="24"/>
                <w:szCs w:val="24"/>
                <w:shd w:val="clear" w:color="auto" w:fill="FFFFFF"/>
              </w:rPr>
              <w:t xml:space="preserve">незаконно </w:t>
            </w:r>
            <w:r w:rsidRPr="000F5015">
              <w:rPr>
                <w:rFonts w:ascii="Times New Roman" w:hAnsi="Times New Roman"/>
                <w:sz w:val="24"/>
                <w:szCs w:val="24"/>
                <w:shd w:val="clear" w:color="auto" w:fill="FFFFFF"/>
              </w:rPr>
              <w:lastRenderedPageBreak/>
              <w:t>діючого радіообладнання та з усунення дії джерел радіозавад у смугах радіочастот загального користування.</w:t>
            </w:r>
          </w:p>
        </w:tc>
        <w:tc>
          <w:tcPr>
            <w:tcW w:w="6804" w:type="dxa"/>
          </w:tcPr>
          <w:p w14:paraId="6714E128" w14:textId="77777777" w:rsidR="000F5015" w:rsidRPr="000F5015" w:rsidRDefault="000F5015" w:rsidP="000F5015">
            <w:pPr>
              <w:spacing w:after="100"/>
              <w:jc w:val="both"/>
              <w:rPr>
                <w:rFonts w:ascii="Times New Roman" w:hAnsi="Times New Roman"/>
                <w:sz w:val="24"/>
                <w:szCs w:val="24"/>
                <w:lang w:eastAsia="ru-RU"/>
              </w:rPr>
            </w:pPr>
          </w:p>
        </w:tc>
      </w:tr>
      <w:tr w:rsidR="000F5015" w:rsidRPr="000F5015" w14:paraId="3C0AE03A" w14:textId="77777777" w:rsidTr="00B963A7">
        <w:tc>
          <w:tcPr>
            <w:tcW w:w="6918" w:type="dxa"/>
          </w:tcPr>
          <w:p w14:paraId="7928854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4.Усунення дії джерел </w:t>
            </w:r>
            <w:proofErr w:type="spellStart"/>
            <w:r w:rsidRPr="000F5015">
              <w:rPr>
                <w:rFonts w:ascii="Times New Roman" w:hAnsi="Times New Roman"/>
                <w:sz w:val="24"/>
                <w:szCs w:val="24"/>
              </w:rPr>
              <w:t>радіозавад</w:t>
            </w:r>
            <w:proofErr w:type="spellEnd"/>
            <w:r w:rsidRPr="000F5015">
              <w:rPr>
                <w:rFonts w:ascii="Times New Roman" w:hAnsi="Times New Roman"/>
                <w:sz w:val="24"/>
                <w:szCs w:val="24"/>
              </w:rPr>
              <w:t>, виявлених в ході здійснення заходів, передбачених частиною третьою цієї статті, у смугах радіочастот загального користування стосовно радіообладнання спеціальних користувачів забезпечує Генеральний штаб Збройних Сил України у взаємодії з регуляторним органом. Порядок такої взаємодії встановлюється спільним рішенням вказаних органів.</w:t>
            </w:r>
          </w:p>
        </w:tc>
        <w:tc>
          <w:tcPr>
            <w:tcW w:w="6804" w:type="dxa"/>
          </w:tcPr>
          <w:p w14:paraId="228DFC0A" w14:textId="77777777" w:rsidR="000F5015" w:rsidRPr="000F5015" w:rsidRDefault="000F5015" w:rsidP="000F5015">
            <w:pPr>
              <w:spacing w:after="100"/>
              <w:jc w:val="both"/>
              <w:rPr>
                <w:rFonts w:ascii="Times New Roman" w:hAnsi="Times New Roman"/>
                <w:sz w:val="24"/>
                <w:szCs w:val="24"/>
              </w:rPr>
            </w:pPr>
          </w:p>
        </w:tc>
      </w:tr>
      <w:tr w:rsidR="000F5015" w:rsidRPr="000F5015" w14:paraId="6D8750C4" w14:textId="77777777" w:rsidTr="00B963A7">
        <w:tc>
          <w:tcPr>
            <w:tcW w:w="6918" w:type="dxa"/>
          </w:tcPr>
          <w:p w14:paraId="0848EDAF" w14:textId="77777777" w:rsidR="000F5015" w:rsidRPr="000F5015" w:rsidRDefault="000F5015" w:rsidP="000F5015">
            <w:pPr>
              <w:shd w:val="clear" w:color="auto" w:fill="FFFFFF"/>
              <w:spacing w:after="100"/>
              <w:jc w:val="both"/>
              <w:rPr>
                <w:rFonts w:ascii="Times New Roman" w:hAnsi="Times New Roman"/>
                <w:sz w:val="24"/>
                <w:szCs w:val="24"/>
                <w:lang w:eastAsia="uk-UA"/>
              </w:rPr>
            </w:pPr>
            <w:r w:rsidRPr="000F5015">
              <w:rPr>
                <w:rFonts w:ascii="Times New Roman" w:hAnsi="Times New Roman"/>
                <w:sz w:val="24"/>
                <w:szCs w:val="24"/>
              </w:rPr>
              <w:t xml:space="preserve">5. </w:t>
            </w:r>
            <w:r w:rsidRPr="000F5015">
              <w:rPr>
                <w:rFonts w:ascii="Times New Roman" w:hAnsi="Times New Roman"/>
                <w:sz w:val="24"/>
                <w:szCs w:val="24"/>
                <w:lang w:eastAsia="uk-UA"/>
              </w:rPr>
              <w:t xml:space="preserve">Володільці радіообладнання, що створює </w:t>
            </w:r>
            <w:proofErr w:type="spellStart"/>
            <w:r w:rsidRPr="000F5015">
              <w:rPr>
                <w:rFonts w:ascii="Times New Roman" w:hAnsi="Times New Roman"/>
                <w:sz w:val="24"/>
                <w:szCs w:val="24"/>
                <w:lang w:eastAsia="uk-UA"/>
              </w:rPr>
              <w:t>радіозавади</w:t>
            </w:r>
            <w:proofErr w:type="spellEnd"/>
            <w:r w:rsidRPr="000F5015">
              <w:rPr>
                <w:rFonts w:ascii="Times New Roman" w:hAnsi="Times New Roman"/>
                <w:sz w:val="24"/>
                <w:szCs w:val="24"/>
                <w:lang w:eastAsia="uk-UA"/>
              </w:rPr>
              <w:t xml:space="preserve"> радіообладнанню,  яке працює на підставі присвоєння радіочастот та завадостійкість якого відповідає вимогам законодавства повинні здійснити всі необхідні для усунення чи обмеження дії радіозавад заходи відповідно до приписів </w:t>
            </w:r>
            <w:r w:rsidRPr="000F5015">
              <w:rPr>
                <w:rFonts w:ascii="Times New Roman" w:hAnsi="Times New Roman"/>
                <w:sz w:val="24"/>
                <w:szCs w:val="24"/>
              </w:rPr>
              <w:t xml:space="preserve">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lang w:eastAsia="uk-UA"/>
              </w:rPr>
              <w:t xml:space="preserve"> чи Генерального штабу Збройних Сил України.</w:t>
            </w:r>
          </w:p>
        </w:tc>
        <w:tc>
          <w:tcPr>
            <w:tcW w:w="6804" w:type="dxa"/>
          </w:tcPr>
          <w:p w14:paraId="70D31987"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3C15E9FA" w14:textId="77777777" w:rsidTr="00B963A7">
        <w:tc>
          <w:tcPr>
            <w:tcW w:w="6918" w:type="dxa"/>
          </w:tcPr>
          <w:p w14:paraId="7B3271CD"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В</w:t>
            </w:r>
            <w:r w:rsidRPr="000F5015">
              <w:rPr>
                <w:rFonts w:ascii="Times New Roman" w:hAnsi="Times New Roman"/>
                <w:sz w:val="24"/>
                <w:szCs w:val="24"/>
                <w:lang w:eastAsia="uk-UA"/>
              </w:rPr>
              <w:t xml:space="preserve">олоділець радіообладнання, яке створює </w:t>
            </w:r>
            <w:proofErr w:type="spellStart"/>
            <w:r w:rsidRPr="000F5015">
              <w:rPr>
                <w:rFonts w:ascii="Times New Roman" w:hAnsi="Times New Roman"/>
                <w:sz w:val="24"/>
                <w:szCs w:val="24"/>
                <w:lang w:eastAsia="uk-UA"/>
              </w:rPr>
              <w:t>радіозавади</w:t>
            </w:r>
            <w:proofErr w:type="spellEnd"/>
            <w:r w:rsidRPr="000F5015">
              <w:rPr>
                <w:rFonts w:ascii="Times New Roman" w:hAnsi="Times New Roman"/>
                <w:sz w:val="24"/>
                <w:szCs w:val="24"/>
                <w:lang w:eastAsia="uk-UA"/>
              </w:rPr>
              <w:t>,</w:t>
            </w:r>
            <w:r w:rsidRPr="000F5015">
              <w:rPr>
                <w:rFonts w:ascii="Times New Roman" w:hAnsi="Times New Roman"/>
                <w:sz w:val="24"/>
                <w:szCs w:val="24"/>
              </w:rPr>
              <w:t xml:space="preserve"> повинен на вимогу користувача радіочастотного спектру відшкодувати витрати, понесені ним на усунення радіозавад та завдані збитки, відповідно до закону. Методика </w:t>
            </w:r>
            <w:r w:rsidRPr="000F5015">
              <w:rPr>
                <w:rFonts w:ascii="Times New Roman" w:hAnsi="Times New Roman"/>
                <w:bCs/>
                <w:sz w:val="24"/>
                <w:szCs w:val="24"/>
              </w:rPr>
              <w:t>розрахунку таких збитків встановлюється Кабінетом Міністрів України.</w:t>
            </w:r>
            <w:r w:rsidRPr="000F5015">
              <w:rPr>
                <w:rFonts w:ascii="Times New Roman" w:hAnsi="Times New Roman"/>
                <w:sz w:val="24"/>
                <w:szCs w:val="24"/>
              </w:rPr>
              <w:t xml:space="preserve"> </w:t>
            </w:r>
          </w:p>
        </w:tc>
        <w:tc>
          <w:tcPr>
            <w:tcW w:w="6804" w:type="dxa"/>
          </w:tcPr>
          <w:p w14:paraId="5944B663"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2C42FCDE" w14:textId="77777777" w:rsidTr="00B963A7">
        <w:tc>
          <w:tcPr>
            <w:tcW w:w="6918" w:type="dxa"/>
          </w:tcPr>
          <w:p w14:paraId="2FBDF8E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6. З метою встановлення володільців радіообладнання, яке створює шкідливі </w:t>
            </w:r>
            <w:proofErr w:type="spellStart"/>
            <w:r w:rsidRPr="000F5015">
              <w:rPr>
                <w:rFonts w:ascii="Times New Roman" w:hAnsi="Times New Roman"/>
                <w:sz w:val="24"/>
                <w:szCs w:val="24"/>
              </w:rPr>
              <w:t>радіозавади</w:t>
            </w:r>
            <w:proofErr w:type="spellEnd"/>
            <w:r w:rsidRPr="000F5015">
              <w:rPr>
                <w:rFonts w:ascii="Times New Roman" w:hAnsi="Times New Roman"/>
                <w:sz w:val="24"/>
                <w:szCs w:val="24"/>
              </w:rPr>
              <w:t xml:space="preserve"> регуляторний орган має право:</w:t>
            </w:r>
          </w:p>
        </w:tc>
        <w:tc>
          <w:tcPr>
            <w:tcW w:w="6804" w:type="dxa"/>
          </w:tcPr>
          <w:p w14:paraId="2601C082" w14:textId="77777777" w:rsidR="000F5015" w:rsidRPr="000F5015" w:rsidRDefault="000F5015" w:rsidP="000F5015">
            <w:pPr>
              <w:spacing w:after="100"/>
              <w:jc w:val="both"/>
              <w:rPr>
                <w:rFonts w:ascii="Times New Roman" w:hAnsi="Times New Roman"/>
                <w:sz w:val="24"/>
                <w:szCs w:val="24"/>
              </w:rPr>
            </w:pPr>
          </w:p>
        </w:tc>
      </w:tr>
      <w:tr w:rsidR="000F5015" w:rsidRPr="000F5015" w14:paraId="1BABBB71" w14:textId="77777777" w:rsidTr="00B963A7">
        <w:tc>
          <w:tcPr>
            <w:tcW w:w="6918" w:type="dxa"/>
          </w:tcPr>
          <w:p w14:paraId="20EB889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отримувати інформацію з відповідних державних реєстрів щодо власників об’єктів нерухомості, в/на яких знаходяться вказане радіообладнання;</w:t>
            </w:r>
          </w:p>
        </w:tc>
        <w:tc>
          <w:tcPr>
            <w:tcW w:w="6804" w:type="dxa"/>
          </w:tcPr>
          <w:p w14:paraId="06E5098B" w14:textId="77777777" w:rsidR="000F5015" w:rsidRPr="000F5015" w:rsidRDefault="000F5015" w:rsidP="000F5015">
            <w:pPr>
              <w:spacing w:after="100"/>
              <w:jc w:val="both"/>
              <w:rPr>
                <w:rFonts w:ascii="Times New Roman" w:hAnsi="Times New Roman"/>
                <w:sz w:val="24"/>
                <w:szCs w:val="24"/>
              </w:rPr>
            </w:pPr>
          </w:p>
        </w:tc>
      </w:tr>
      <w:tr w:rsidR="000F5015" w:rsidRPr="000F5015" w14:paraId="32247504" w14:textId="77777777" w:rsidTr="00B963A7">
        <w:tc>
          <w:tcPr>
            <w:tcW w:w="6918" w:type="dxa"/>
          </w:tcPr>
          <w:p w14:paraId="26429C6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запитувати у осіб, які є власниками, інформацію про орендарів об’єктів нерухомості в/на яких знаходяться джерело вказаних радіозавад. У разі отримання запиту власник такого об’єкту нерухомості повинен надати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інформацію про особу орендаря в термін, що не перевищує двох робочих днів з моменту отримання запиту. </w:t>
            </w:r>
          </w:p>
        </w:tc>
        <w:tc>
          <w:tcPr>
            <w:tcW w:w="6804" w:type="dxa"/>
          </w:tcPr>
          <w:p w14:paraId="647686F6" w14:textId="77777777" w:rsidR="000F5015" w:rsidRPr="000F5015" w:rsidRDefault="000F5015" w:rsidP="000F5015">
            <w:pPr>
              <w:spacing w:after="100"/>
              <w:jc w:val="both"/>
              <w:rPr>
                <w:rFonts w:ascii="Times New Roman" w:hAnsi="Times New Roman"/>
                <w:sz w:val="24"/>
                <w:szCs w:val="24"/>
              </w:rPr>
            </w:pPr>
          </w:p>
        </w:tc>
      </w:tr>
      <w:tr w:rsidR="000F5015" w:rsidRPr="000F5015" w14:paraId="5E89B86B" w14:textId="77777777" w:rsidTr="00B963A7">
        <w:tc>
          <w:tcPr>
            <w:tcW w:w="6918" w:type="dxa"/>
          </w:tcPr>
          <w:p w14:paraId="3BA9F8A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7. Центральний орган виконавчої влади в сферах електронних комунікацій та радіочастотного спектра, регуляторний орган та Генеральний штаб Збройних Сил України терміново вживають усіх невідкладних заходів і позачергово організовують та проводять роботи з виявлення та припинення дії джерел радіозавад для радіообладнання, яке використовується для забезпечення безпеки людського життя, безпеки польотів у повітряному просторі України, безпеки держави, громадської безпеки, роботи об’єктів ядерної безпеки, роботи аварійно-рятувальних служб, урядового зв’язку та державної охорони відповідно до Закону України “Про державну охорону органів державної влади України та посадових осіб.</w:t>
            </w:r>
          </w:p>
        </w:tc>
        <w:tc>
          <w:tcPr>
            <w:tcW w:w="6804" w:type="dxa"/>
          </w:tcPr>
          <w:p w14:paraId="02B46B6C" w14:textId="77777777" w:rsidR="000F5015" w:rsidRPr="000F5015" w:rsidRDefault="000F5015" w:rsidP="000F5015">
            <w:pPr>
              <w:spacing w:after="100"/>
              <w:jc w:val="both"/>
              <w:rPr>
                <w:rFonts w:ascii="Times New Roman" w:hAnsi="Times New Roman"/>
                <w:sz w:val="24"/>
                <w:szCs w:val="24"/>
              </w:rPr>
            </w:pPr>
          </w:p>
        </w:tc>
      </w:tr>
      <w:tr w:rsidR="000F5015" w:rsidRPr="000F5015" w14:paraId="69B1D34E" w14:textId="77777777" w:rsidTr="00B963A7">
        <w:tc>
          <w:tcPr>
            <w:tcW w:w="6918" w:type="dxa"/>
          </w:tcPr>
          <w:p w14:paraId="6474C4D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8. Регуляторний орган проводить в межах компетенції спільні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w:t>
            </w:r>
            <w:proofErr w:type="spellStart"/>
            <w:r w:rsidRPr="000F5015">
              <w:rPr>
                <w:rFonts w:ascii="Times New Roman" w:hAnsi="Times New Roman"/>
                <w:sz w:val="24"/>
                <w:szCs w:val="24"/>
              </w:rPr>
              <w:t>радіозавади</w:t>
            </w:r>
            <w:proofErr w:type="spellEnd"/>
            <w:r w:rsidRPr="000F5015">
              <w:rPr>
                <w:rFonts w:ascii="Times New Roman" w:hAnsi="Times New Roman"/>
                <w:sz w:val="24"/>
                <w:szCs w:val="24"/>
              </w:rPr>
              <w:t>, у порядку взаємодії, який затверджується спільними нормативно-правовими актами.</w:t>
            </w:r>
          </w:p>
        </w:tc>
        <w:tc>
          <w:tcPr>
            <w:tcW w:w="6804" w:type="dxa"/>
          </w:tcPr>
          <w:p w14:paraId="6EAFCF55" w14:textId="77777777" w:rsidR="000F5015" w:rsidRPr="000F5015" w:rsidRDefault="000F5015" w:rsidP="000F5015">
            <w:pPr>
              <w:spacing w:after="100"/>
              <w:jc w:val="both"/>
              <w:rPr>
                <w:rFonts w:ascii="Times New Roman" w:hAnsi="Times New Roman"/>
                <w:sz w:val="24"/>
                <w:szCs w:val="24"/>
              </w:rPr>
            </w:pPr>
          </w:p>
        </w:tc>
      </w:tr>
      <w:tr w:rsidR="000F5015" w:rsidRPr="000F5015" w14:paraId="4354700A" w14:textId="77777777" w:rsidTr="00B963A7">
        <w:tc>
          <w:tcPr>
            <w:tcW w:w="6918" w:type="dxa"/>
          </w:tcPr>
          <w:p w14:paraId="66045909" w14:textId="77777777" w:rsidR="000F5015" w:rsidRPr="000F5015" w:rsidRDefault="000F5015" w:rsidP="000F5015">
            <w:pPr>
              <w:spacing w:after="100"/>
              <w:jc w:val="both"/>
              <w:rPr>
                <w:rFonts w:ascii="Times New Roman" w:hAnsi="Times New Roman"/>
                <w:sz w:val="24"/>
                <w:szCs w:val="24"/>
              </w:rPr>
            </w:pPr>
          </w:p>
        </w:tc>
        <w:tc>
          <w:tcPr>
            <w:tcW w:w="6804" w:type="dxa"/>
          </w:tcPr>
          <w:p w14:paraId="4FD89838" w14:textId="77777777" w:rsidR="000F5015" w:rsidRPr="000F5015" w:rsidRDefault="000F5015" w:rsidP="000F5015">
            <w:pPr>
              <w:spacing w:after="100"/>
              <w:jc w:val="both"/>
              <w:rPr>
                <w:rFonts w:ascii="Times New Roman" w:hAnsi="Times New Roman"/>
                <w:sz w:val="24"/>
                <w:szCs w:val="24"/>
              </w:rPr>
            </w:pPr>
          </w:p>
        </w:tc>
      </w:tr>
      <w:tr w:rsidR="000F5015" w:rsidRPr="000F5015" w14:paraId="317391E4" w14:textId="77777777" w:rsidTr="00B963A7">
        <w:tc>
          <w:tcPr>
            <w:tcW w:w="6918" w:type="dxa"/>
          </w:tcPr>
          <w:p w14:paraId="195B055A"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Розділ ХІ. РЕСУРСИ НУМЕРАЦІЇ</w:t>
            </w:r>
          </w:p>
        </w:tc>
        <w:tc>
          <w:tcPr>
            <w:tcW w:w="6804" w:type="dxa"/>
          </w:tcPr>
          <w:p w14:paraId="53E91FBE"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CDE362B" w14:textId="77777777" w:rsidTr="00B963A7">
        <w:tc>
          <w:tcPr>
            <w:tcW w:w="6918" w:type="dxa"/>
          </w:tcPr>
          <w:p w14:paraId="39B0B7D0"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77. Загальні засади  розподілу ресурсів нумерації</w:t>
            </w:r>
          </w:p>
        </w:tc>
        <w:tc>
          <w:tcPr>
            <w:tcW w:w="6804" w:type="dxa"/>
          </w:tcPr>
          <w:p w14:paraId="4B88743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666572A4" w14:textId="77777777" w:rsidTr="00B963A7">
        <w:tc>
          <w:tcPr>
            <w:tcW w:w="6918" w:type="dxa"/>
          </w:tcPr>
          <w:p w14:paraId="03D0FC9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Національний план нумерації розробляється і затверджується центральним орган виконавчої влади в сферах електронних комунікацій та радіочастотного спектра для електронних комунікаційних мереж та послуг  з урахуванням:</w:t>
            </w:r>
          </w:p>
        </w:tc>
        <w:tc>
          <w:tcPr>
            <w:tcW w:w="6804" w:type="dxa"/>
          </w:tcPr>
          <w:p w14:paraId="03762491" w14:textId="77777777" w:rsidR="000F5015" w:rsidRPr="000F5015" w:rsidRDefault="000F5015" w:rsidP="000F5015">
            <w:pPr>
              <w:spacing w:after="100"/>
              <w:jc w:val="both"/>
              <w:rPr>
                <w:rFonts w:ascii="Times New Roman" w:hAnsi="Times New Roman"/>
                <w:sz w:val="24"/>
                <w:szCs w:val="24"/>
              </w:rPr>
            </w:pPr>
          </w:p>
        </w:tc>
      </w:tr>
      <w:tr w:rsidR="000F5015" w:rsidRPr="000F5015" w14:paraId="13476464" w14:textId="77777777" w:rsidTr="00B963A7">
        <w:tc>
          <w:tcPr>
            <w:tcW w:w="6918" w:type="dxa"/>
          </w:tcPr>
          <w:p w14:paraId="5CEBDE9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поточних і очікуваних потреб постачальників електронних комунікаційних мереж та/або послуг і кінцевих користувачів, у тому числі, визначених законами екстрених служб;</w:t>
            </w:r>
          </w:p>
        </w:tc>
        <w:tc>
          <w:tcPr>
            <w:tcW w:w="6804" w:type="dxa"/>
          </w:tcPr>
          <w:p w14:paraId="5FC7E920" w14:textId="77777777" w:rsidR="000F5015" w:rsidRPr="000F5015" w:rsidRDefault="000F5015" w:rsidP="000F5015">
            <w:pPr>
              <w:spacing w:after="100"/>
              <w:jc w:val="both"/>
              <w:rPr>
                <w:rFonts w:ascii="Times New Roman" w:hAnsi="Times New Roman"/>
                <w:sz w:val="24"/>
                <w:szCs w:val="24"/>
              </w:rPr>
            </w:pPr>
          </w:p>
        </w:tc>
      </w:tr>
      <w:tr w:rsidR="000F5015" w:rsidRPr="000F5015" w14:paraId="51F80E15" w14:textId="77777777" w:rsidTr="00B963A7">
        <w:tc>
          <w:tcPr>
            <w:tcW w:w="6918" w:type="dxa"/>
          </w:tcPr>
          <w:p w14:paraId="34E31C2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завдань та принципів, визначених цим Законом;</w:t>
            </w:r>
          </w:p>
        </w:tc>
        <w:tc>
          <w:tcPr>
            <w:tcW w:w="6804" w:type="dxa"/>
          </w:tcPr>
          <w:p w14:paraId="07BBFD7B" w14:textId="77777777" w:rsidR="000F5015" w:rsidRPr="000F5015" w:rsidRDefault="000F5015" w:rsidP="000F5015">
            <w:pPr>
              <w:spacing w:after="100"/>
              <w:jc w:val="both"/>
              <w:rPr>
                <w:rFonts w:ascii="Times New Roman" w:hAnsi="Times New Roman"/>
                <w:sz w:val="24"/>
                <w:szCs w:val="24"/>
              </w:rPr>
            </w:pPr>
          </w:p>
        </w:tc>
      </w:tr>
      <w:tr w:rsidR="000F5015" w:rsidRPr="000F5015" w14:paraId="5828B34F" w14:textId="77777777" w:rsidTr="00B963A7">
        <w:tc>
          <w:tcPr>
            <w:tcW w:w="6918" w:type="dxa"/>
          </w:tcPr>
          <w:p w14:paraId="3441108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положень  міжнародних угод, стороною яких є Україна;</w:t>
            </w:r>
          </w:p>
        </w:tc>
        <w:tc>
          <w:tcPr>
            <w:tcW w:w="6804" w:type="dxa"/>
          </w:tcPr>
          <w:p w14:paraId="3F23B6CD" w14:textId="77777777" w:rsidR="000F5015" w:rsidRPr="000F5015" w:rsidRDefault="000F5015" w:rsidP="000F5015">
            <w:pPr>
              <w:spacing w:after="100"/>
              <w:jc w:val="both"/>
              <w:rPr>
                <w:rFonts w:ascii="Times New Roman" w:hAnsi="Times New Roman"/>
                <w:sz w:val="24"/>
                <w:szCs w:val="24"/>
              </w:rPr>
            </w:pPr>
          </w:p>
        </w:tc>
      </w:tr>
      <w:tr w:rsidR="000F5015" w:rsidRPr="000F5015" w14:paraId="6E93B545" w14:textId="77777777" w:rsidTr="00B963A7">
        <w:tc>
          <w:tcPr>
            <w:tcW w:w="6918" w:type="dxa"/>
          </w:tcPr>
          <w:p w14:paraId="2C73B99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4) створення резервної ємності номерів (в обсязі, що не перевищує 10 відсотків від загальної кількості певного типу ресурсу нумерації);</w:t>
            </w:r>
          </w:p>
        </w:tc>
        <w:tc>
          <w:tcPr>
            <w:tcW w:w="6804" w:type="dxa"/>
          </w:tcPr>
          <w:p w14:paraId="6EA2974F" w14:textId="77777777" w:rsidR="000F5015" w:rsidRPr="000F5015" w:rsidRDefault="000F5015" w:rsidP="000F5015">
            <w:pPr>
              <w:spacing w:after="100"/>
              <w:jc w:val="both"/>
              <w:rPr>
                <w:rFonts w:ascii="Times New Roman" w:hAnsi="Times New Roman"/>
                <w:sz w:val="24"/>
                <w:szCs w:val="24"/>
              </w:rPr>
            </w:pPr>
          </w:p>
        </w:tc>
      </w:tr>
      <w:tr w:rsidR="000F5015" w:rsidRPr="000F5015" w14:paraId="6BDE261B" w14:textId="77777777" w:rsidTr="00B963A7">
        <w:tc>
          <w:tcPr>
            <w:tcW w:w="6918" w:type="dxa"/>
          </w:tcPr>
          <w:p w14:paraId="339E16C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забезпечення раціонального розподілу та використання ресурсів нумерації;</w:t>
            </w:r>
          </w:p>
        </w:tc>
        <w:tc>
          <w:tcPr>
            <w:tcW w:w="6804" w:type="dxa"/>
          </w:tcPr>
          <w:p w14:paraId="52DC6366" w14:textId="77777777" w:rsidR="000F5015" w:rsidRPr="000F5015" w:rsidRDefault="000F5015" w:rsidP="000F5015">
            <w:pPr>
              <w:spacing w:after="100"/>
              <w:jc w:val="both"/>
              <w:rPr>
                <w:rFonts w:ascii="Times New Roman" w:hAnsi="Times New Roman"/>
                <w:sz w:val="24"/>
                <w:szCs w:val="24"/>
              </w:rPr>
            </w:pPr>
          </w:p>
        </w:tc>
      </w:tr>
      <w:tr w:rsidR="000F5015" w:rsidRPr="000F5015" w14:paraId="231795FF" w14:textId="77777777" w:rsidTr="00B963A7">
        <w:tc>
          <w:tcPr>
            <w:tcW w:w="6918" w:type="dxa"/>
          </w:tcPr>
          <w:p w14:paraId="4468C2C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забезпечення надання доступу до негеографічних номерів для надання електронних комунікаційних послуг, в тому числі інших ніж послуги міжособистісних комунікацій;</w:t>
            </w:r>
          </w:p>
        </w:tc>
        <w:tc>
          <w:tcPr>
            <w:tcW w:w="6804" w:type="dxa"/>
          </w:tcPr>
          <w:p w14:paraId="02055EEF" w14:textId="77777777" w:rsidR="000F5015" w:rsidRPr="000F5015" w:rsidRDefault="000F5015" w:rsidP="000F5015">
            <w:pPr>
              <w:spacing w:after="100"/>
              <w:jc w:val="both"/>
              <w:rPr>
                <w:rFonts w:ascii="Times New Roman" w:hAnsi="Times New Roman"/>
                <w:sz w:val="24"/>
                <w:szCs w:val="24"/>
              </w:rPr>
            </w:pPr>
          </w:p>
        </w:tc>
      </w:tr>
      <w:tr w:rsidR="000F5015" w:rsidRPr="000F5015" w14:paraId="01D04875" w14:textId="77777777" w:rsidTr="00B963A7">
        <w:tc>
          <w:tcPr>
            <w:tcW w:w="6918" w:type="dxa"/>
          </w:tcPr>
          <w:p w14:paraId="5AE220B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забезпечення можливості  розподілу ресурсів нумерації для надання певних послуг іншими суб’єктами господарювання, ніж постачальники електронних комунікаційних мереж та/або послуг;</w:t>
            </w:r>
          </w:p>
        </w:tc>
        <w:tc>
          <w:tcPr>
            <w:tcW w:w="6804" w:type="dxa"/>
          </w:tcPr>
          <w:p w14:paraId="300D1AF7" w14:textId="77777777" w:rsidR="000F5015" w:rsidRPr="000F5015" w:rsidRDefault="000F5015" w:rsidP="000F5015">
            <w:pPr>
              <w:spacing w:after="100"/>
              <w:jc w:val="both"/>
              <w:rPr>
                <w:rFonts w:ascii="Times New Roman" w:hAnsi="Times New Roman"/>
                <w:sz w:val="24"/>
                <w:szCs w:val="24"/>
              </w:rPr>
            </w:pPr>
          </w:p>
        </w:tc>
      </w:tr>
      <w:tr w:rsidR="000F5015" w:rsidRPr="000F5015" w14:paraId="516D2D31" w14:textId="77777777" w:rsidTr="00B963A7">
        <w:tc>
          <w:tcPr>
            <w:tcW w:w="6918" w:type="dxa"/>
          </w:tcPr>
          <w:p w14:paraId="2E78520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8) забезпечення розподілу географічних кодів мереж для міжособистісних послуг електронних комунікацій з використанням нумерації на всю територію країни чи адміністративно територіальну одиницю, не меншу ніж область, міста Київ та Севастополь; </w:t>
            </w:r>
          </w:p>
        </w:tc>
        <w:tc>
          <w:tcPr>
            <w:tcW w:w="6804" w:type="dxa"/>
          </w:tcPr>
          <w:p w14:paraId="58EE84E5" w14:textId="77777777" w:rsidR="000F5015" w:rsidRPr="000F5015" w:rsidRDefault="000F5015" w:rsidP="000F5015">
            <w:pPr>
              <w:spacing w:after="100"/>
              <w:jc w:val="both"/>
              <w:rPr>
                <w:rFonts w:ascii="Times New Roman" w:hAnsi="Times New Roman"/>
                <w:sz w:val="24"/>
                <w:szCs w:val="24"/>
              </w:rPr>
            </w:pPr>
          </w:p>
        </w:tc>
      </w:tr>
      <w:tr w:rsidR="000F5015" w:rsidRPr="000F5015" w14:paraId="107C4D15" w14:textId="77777777" w:rsidTr="00B963A7">
        <w:tc>
          <w:tcPr>
            <w:tcW w:w="6918" w:type="dxa"/>
          </w:tcPr>
          <w:p w14:paraId="646B8F2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9) застосування префіксу «00» як стандартного міжнародного коду доступу; </w:t>
            </w:r>
          </w:p>
        </w:tc>
        <w:tc>
          <w:tcPr>
            <w:tcW w:w="6804" w:type="dxa"/>
          </w:tcPr>
          <w:p w14:paraId="0D5EFF7E" w14:textId="77777777" w:rsidR="000F5015" w:rsidRPr="000F5015" w:rsidRDefault="000F5015" w:rsidP="000F5015">
            <w:pPr>
              <w:spacing w:after="100"/>
              <w:jc w:val="both"/>
              <w:rPr>
                <w:rFonts w:ascii="Times New Roman" w:hAnsi="Times New Roman"/>
                <w:sz w:val="24"/>
                <w:szCs w:val="24"/>
              </w:rPr>
            </w:pPr>
          </w:p>
        </w:tc>
      </w:tr>
      <w:tr w:rsidR="000F5015" w:rsidRPr="000F5015" w14:paraId="262B6D39" w14:textId="77777777" w:rsidTr="00B963A7">
        <w:tc>
          <w:tcPr>
            <w:tcW w:w="6918" w:type="dxa"/>
          </w:tcPr>
          <w:p w14:paraId="0BA5DCF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10) типи нумерації, що використовуються на засадах індивідуальних прав чи загальних прав користування  нумерації;</w:t>
            </w:r>
          </w:p>
        </w:tc>
        <w:tc>
          <w:tcPr>
            <w:tcW w:w="6804" w:type="dxa"/>
          </w:tcPr>
          <w:p w14:paraId="751AF4BA" w14:textId="77777777" w:rsidR="000F5015" w:rsidRPr="000F5015" w:rsidRDefault="000F5015" w:rsidP="000F5015">
            <w:pPr>
              <w:spacing w:after="100"/>
              <w:jc w:val="both"/>
              <w:rPr>
                <w:rFonts w:ascii="Times New Roman" w:hAnsi="Times New Roman"/>
                <w:sz w:val="24"/>
                <w:szCs w:val="24"/>
              </w:rPr>
            </w:pPr>
          </w:p>
        </w:tc>
      </w:tr>
      <w:tr w:rsidR="000F5015" w:rsidRPr="000F5015" w14:paraId="73FE055D" w14:textId="77777777" w:rsidTr="00B963A7">
        <w:tc>
          <w:tcPr>
            <w:tcW w:w="6918" w:type="dxa"/>
          </w:tcPr>
          <w:p w14:paraId="6B09DBA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11) гармонізованого використання ресурсів нумерації  відповідно до вимог Міжнародного союзу електрозв’язку та міжнародних угод України.</w:t>
            </w:r>
          </w:p>
        </w:tc>
        <w:tc>
          <w:tcPr>
            <w:tcW w:w="6804" w:type="dxa"/>
          </w:tcPr>
          <w:p w14:paraId="743D6FFC" w14:textId="77777777" w:rsidR="000F5015" w:rsidRPr="000F5015" w:rsidRDefault="000F5015" w:rsidP="000F5015">
            <w:pPr>
              <w:spacing w:after="100"/>
              <w:jc w:val="both"/>
              <w:rPr>
                <w:rFonts w:ascii="Times New Roman" w:hAnsi="Times New Roman"/>
                <w:sz w:val="24"/>
                <w:szCs w:val="24"/>
              </w:rPr>
            </w:pPr>
          </w:p>
        </w:tc>
      </w:tr>
      <w:tr w:rsidR="000F5015" w:rsidRPr="000F5015" w14:paraId="4D4A4825" w14:textId="77777777" w:rsidTr="00B963A7">
        <w:tc>
          <w:tcPr>
            <w:tcW w:w="6918" w:type="dxa"/>
          </w:tcPr>
          <w:p w14:paraId="7320B37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2.Національний план нумерації оприлюднюється на офіційному веб-сайті центрального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виконавчої влади в сферах електронних комунікацій та радіочастотного спектра та електронній регуляторній платформі.</w:t>
            </w:r>
          </w:p>
        </w:tc>
        <w:tc>
          <w:tcPr>
            <w:tcW w:w="6804" w:type="dxa"/>
          </w:tcPr>
          <w:p w14:paraId="489312EF" w14:textId="77777777" w:rsidR="000F5015" w:rsidRPr="000F5015" w:rsidRDefault="000F5015" w:rsidP="000F5015">
            <w:pPr>
              <w:spacing w:after="100"/>
              <w:jc w:val="both"/>
              <w:rPr>
                <w:rFonts w:ascii="Times New Roman" w:hAnsi="Times New Roman"/>
                <w:sz w:val="24"/>
                <w:szCs w:val="24"/>
              </w:rPr>
            </w:pPr>
          </w:p>
        </w:tc>
      </w:tr>
      <w:tr w:rsidR="000F5015" w:rsidRPr="000F5015" w14:paraId="0B6487A5" w14:textId="77777777" w:rsidTr="00B963A7">
        <w:tc>
          <w:tcPr>
            <w:tcW w:w="6918" w:type="dxa"/>
          </w:tcPr>
          <w:p w14:paraId="35BE8DC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Первинний розподіл ресурсу нумерації здійснюється регуляторним органом на дозвільній основі, з урахуванням вимог національного плану нумерації та цього Закону.</w:t>
            </w:r>
          </w:p>
        </w:tc>
        <w:tc>
          <w:tcPr>
            <w:tcW w:w="6804" w:type="dxa"/>
          </w:tcPr>
          <w:p w14:paraId="6A52F3EC" w14:textId="77777777" w:rsidR="000F5015" w:rsidRPr="000F5015" w:rsidRDefault="000F5015" w:rsidP="000F5015">
            <w:pPr>
              <w:spacing w:after="100"/>
              <w:jc w:val="both"/>
              <w:rPr>
                <w:rFonts w:ascii="Times New Roman" w:hAnsi="Times New Roman"/>
                <w:sz w:val="24"/>
                <w:szCs w:val="24"/>
              </w:rPr>
            </w:pPr>
          </w:p>
        </w:tc>
      </w:tr>
      <w:tr w:rsidR="000F5015" w:rsidRPr="000F5015" w14:paraId="58417501" w14:textId="77777777" w:rsidTr="00B963A7">
        <w:tc>
          <w:tcPr>
            <w:tcW w:w="6918" w:type="dxa"/>
          </w:tcPr>
          <w:p w14:paraId="2AB46F6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4. Ресурс нумерації розподіляється суб’єктам господарювання, внесеним до реєстру постачальників електронних комунікаційних мереж та послуг, а також іншим особам, відповідно до цього Закону (користувач ресурсу нумерації), на строк п’ять років (якщо менший строк не вказаний заявником) а у разі його використання для надання послуг міжособистісних електронних комунікацій з використанням радіочастот – на строк, не менший ніж строк дії відповідної ліцензії на користування радіочастотним спектром, якщо менший строк не вказаний заявником.</w:t>
            </w:r>
          </w:p>
        </w:tc>
        <w:tc>
          <w:tcPr>
            <w:tcW w:w="6804" w:type="dxa"/>
          </w:tcPr>
          <w:p w14:paraId="6723820F" w14:textId="77777777" w:rsidR="000F5015" w:rsidRPr="000F5015" w:rsidRDefault="000F5015" w:rsidP="000F5015">
            <w:pPr>
              <w:spacing w:after="100"/>
              <w:jc w:val="both"/>
              <w:rPr>
                <w:rFonts w:ascii="Times New Roman" w:hAnsi="Times New Roman"/>
                <w:sz w:val="24"/>
                <w:szCs w:val="24"/>
              </w:rPr>
            </w:pPr>
          </w:p>
        </w:tc>
      </w:tr>
      <w:tr w:rsidR="000F5015" w:rsidRPr="000F5015" w14:paraId="02A8A74B" w14:textId="77777777" w:rsidTr="00B963A7">
        <w:tc>
          <w:tcPr>
            <w:tcW w:w="6918" w:type="dxa"/>
          </w:tcPr>
          <w:p w14:paraId="6232955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Користувач ресурсу нумерації здійснює вторинний розподіл ресурсу нумерації кінцевим користувачам електронних комунікаційних послуг.</w:t>
            </w:r>
          </w:p>
        </w:tc>
        <w:tc>
          <w:tcPr>
            <w:tcW w:w="6804" w:type="dxa"/>
          </w:tcPr>
          <w:p w14:paraId="4998B6C6" w14:textId="77777777" w:rsidR="000F5015" w:rsidRPr="000F5015" w:rsidRDefault="000F5015" w:rsidP="000F5015">
            <w:pPr>
              <w:spacing w:after="100"/>
              <w:jc w:val="both"/>
              <w:rPr>
                <w:rFonts w:ascii="Times New Roman" w:hAnsi="Times New Roman"/>
                <w:sz w:val="24"/>
                <w:szCs w:val="24"/>
              </w:rPr>
            </w:pPr>
          </w:p>
        </w:tc>
      </w:tr>
      <w:tr w:rsidR="000F5015" w:rsidRPr="000F5015" w14:paraId="75CC26FA" w14:textId="77777777" w:rsidTr="00B963A7">
        <w:tc>
          <w:tcPr>
            <w:tcW w:w="6918" w:type="dxa"/>
          </w:tcPr>
          <w:p w14:paraId="1B26A82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У випадках і в порядку, встановленому регуляторним органом користувач ресурсу нумерації має право передавати чи надавати в користування свої права щодо нумерації іншим суб’єктам господарювання, які відповідно до цього Закону та законодавства мають право на отримання відповідного ресурсу нумерації  за умови повідомлення, а щодо кодів мереж, кодів послуг, скорочених номерів соціального спрямування - шляхом  переоформлення відповідного дозволу згідно з статтею 80 цього Закону.</w:t>
            </w:r>
          </w:p>
        </w:tc>
        <w:tc>
          <w:tcPr>
            <w:tcW w:w="6804" w:type="dxa"/>
          </w:tcPr>
          <w:p w14:paraId="350E046A" w14:textId="77777777" w:rsidR="000F5015" w:rsidRPr="000F5015" w:rsidRDefault="000F5015" w:rsidP="000F5015">
            <w:pPr>
              <w:spacing w:after="100"/>
              <w:jc w:val="both"/>
              <w:rPr>
                <w:rFonts w:ascii="Times New Roman" w:hAnsi="Times New Roman"/>
                <w:sz w:val="24"/>
                <w:szCs w:val="24"/>
              </w:rPr>
            </w:pPr>
          </w:p>
        </w:tc>
      </w:tr>
      <w:tr w:rsidR="000F5015" w:rsidRPr="000F5015" w14:paraId="120A6BDE" w14:textId="77777777" w:rsidTr="00B963A7">
        <w:tc>
          <w:tcPr>
            <w:tcW w:w="6918" w:type="dxa"/>
          </w:tcPr>
          <w:p w14:paraId="3400482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Регуляторний орган повинен вести загальний облік  розподілених ресурсів нумерації (реєстр присвоєнь ресурсів нумерації), а також оприлюднювати на електронній регуляторній платформі  повну та актуальну інформацію про  розподілений та вільний ресурс нумерації, ресурс нумерації, заявлений для первинного розподілу, повідомлення про надходження заявки на отримання коду нумерації, яке повинно оприлюднюватись не пізніше наступного дня з моменту надходження такої заявки. Інформація про наявність вільного ресурсу нумерації повинна бути в формі та обсязі,  необхідному для використання при поданні заяви  щодо первинного розподілу ресурсу нумерації.</w:t>
            </w:r>
          </w:p>
        </w:tc>
        <w:tc>
          <w:tcPr>
            <w:tcW w:w="6804" w:type="dxa"/>
          </w:tcPr>
          <w:p w14:paraId="09DD8380" w14:textId="77777777" w:rsidR="000F5015" w:rsidRPr="000F5015" w:rsidRDefault="000F5015" w:rsidP="000F5015">
            <w:pPr>
              <w:spacing w:after="100"/>
              <w:jc w:val="both"/>
              <w:rPr>
                <w:rFonts w:ascii="Times New Roman" w:hAnsi="Times New Roman"/>
                <w:sz w:val="24"/>
                <w:szCs w:val="24"/>
              </w:rPr>
            </w:pPr>
          </w:p>
        </w:tc>
      </w:tr>
      <w:tr w:rsidR="000F5015" w:rsidRPr="000F5015" w14:paraId="0BC81501" w14:textId="77777777" w:rsidTr="00B963A7">
        <w:tc>
          <w:tcPr>
            <w:tcW w:w="6918" w:type="dxa"/>
          </w:tcPr>
          <w:p w14:paraId="34D8D72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8. Вимоги розділу Х</w:t>
            </w:r>
            <w:r w:rsidRPr="000F5015">
              <w:rPr>
                <w:rFonts w:ascii="Times New Roman" w:hAnsi="Times New Roman"/>
                <w:bCs/>
                <w:sz w:val="24"/>
                <w:szCs w:val="24"/>
              </w:rPr>
              <w:t>І цього</w:t>
            </w:r>
            <w:r w:rsidRPr="000F5015">
              <w:rPr>
                <w:rFonts w:ascii="Times New Roman" w:hAnsi="Times New Roman"/>
                <w:b/>
                <w:sz w:val="24"/>
                <w:szCs w:val="24"/>
              </w:rPr>
              <w:t xml:space="preserve"> </w:t>
            </w:r>
            <w:r w:rsidRPr="000F5015">
              <w:rPr>
                <w:rFonts w:ascii="Times New Roman" w:hAnsi="Times New Roman"/>
                <w:sz w:val="24"/>
                <w:szCs w:val="24"/>
              </w:rPr>
              <w:t>Закону не поширюються на розподіл та використання ресурсів мережі Інтернет, в тому числі, ІР-адрес, номерів автономних систем, доменних імен.</w:t>
            </w:r>
          </w:p>
        </w:tc>
        <w:tc>
          <w:tcPr>
            <w:tcW w:w="6804" w:type="dxa"/>
          </w:tcPr>
          <w:p w14:paraId="7DC1B84B" w14:textId="77777777" w:rsidR="000F5015" w:rsidRPr="000F5015" w:rsidRDefault="000F5015" w:rsidP="000F5015">
            <w:pPr>
              <w:spacing w:after="100"/>
              <w:jc w:val="both"/>
              <w:rPr>
                <w:rFonts w:ascii="Times New Roman" w:hAnsi="Times New Roman"/>
                <w:sz w:val="24"/>
                <w:szCs w:val="24"/>
              </w:rPr>
            </w:pPr>
          </w:p>
        </w:tc>
      </w:tr>
      <w:tr w:rsidR="000F5015" w:rsidRPr="000F5015" w14:paraId="4E1D0785" w14:textId="77777777" w:rsidTr="00B963A7">
        <w:tc>
          <w:tcPr>
            <w:tcW w:w="6918" w:type="dxa"/>
          </w:tcPr>
          <w:p w14:paraId="15DA6F4E" w14:textId="77777777" w:rsidR="000F5015" w:rsidRPr="000F5015" w:rsidRDefault="000F5015" w:rsidP="000F5015">
            <w:pPr>
              <w:spacing w:after="100"/>
              <w:jc w:val="both"/>
              <w:rPr>
                <w:rFonts w:ascii="Times New Roman" w:hAnsi="Times New Roman"/>
                <w:sz w:val="24"/>
                <w:szCs w:val="24"/>
              </w:rPr>
            </w:pPr>
          </w:p>
        </w:tc>
        <w:tc>
          <w:tcPr>
            <w:tcW w:w="6804" w:type="dxa"/>
          </w:tcPr>
          <w:p w14:paraId="77ECAFB1" w14:textId="77777777" w:rsidR="000F5015" w:rsidRPr="000F5015" w:rsidRDefault="000F5015" w:rsidP="000F5015">
            <w:pPr>
              <w:spacing w:after="100"/>
              <w:jc w:val="both"/>
              <w:rPr>
                <w:rFonts w:ascii="Times New Roman" w:hAnsi="Times New Roman"/>
                <w:sz w:val="24"/>
                <w:szCs w:val="24"/>
              </w:rPr>
            </w:pPr>
          </w:p>
        </w:tc>
      </w:tr>
      <w:tr w:rsidR="000F5015" w:rsidRPr="000F5015" w14:paraId="00B9BC5A" w14:textId="77777777" w:rsidTr="00B963A7">
        <w:tc>
          <w:tcPr>
            <w:tcW w:w="6918" w:type="dxa"/>
          </w:tcPr>
          <w:p w14:paraId="4AB65AA6"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78. Надання прав  на користування ресурсом нумерації</w:t>
            </w:r>
          </w:p>
        </w:tc>
        <w:tc>
          <w:tcPr>
            <w:tcW w:w="6804" w:type="dxa"/>
          </w:tcPr>
          <w:p w14:paraId="50C06A45"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625A7F4B" w14:textId="77777777" w:rsidTr="00B963A7">
        <w:tc>
          <w:tcPr>
            <w:tcW w:w="6918" w:type="dxa"/>
          </w:tcPr>
          <w:p w14:paraId="707B6FA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Заява про надання дозволу на користування ресурсом нумерації надсилається постачальником електронних комунікаційних мереж та/або послуг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 та повинна місити  таку інформацію:</w:t>
            </w:r>
          </w:p>
        </w:tc>
        <w:tc>
          <w:tcPr>
            <w:tcW w:w="6804" w:type="dxa"/>
          </w:tcPr>
          <w:p w14:paraId="4A776B41" w14:textId="77777777" w:rsidR="000F5015" w:rsidRPr="000F5015" w:rsidRDefault="000F5015" w:rsidP="000F5015">
            <w:pPr>
              <w:spacing w:after="100"/>
              <w:jc w:val="both"/>
              <w:rPr>
                <w:rFonts w:ascii="Times New Roman" w:hAnsi="Times New Roman"/>
                <w:sz w:val="24"/>
                <w:szCs w:val="24"/>
              </w:rPr>
            </w:pPr>
          </w:p>
        </w:tc>
      </w:tr>
      <w:tr w:rsidR="000F5015" w:rsidRPr="000F5015" w14:paraId="054523CC" w14:textId="77777777" w:rsidTr="00B963A7">
        <w:tc>
          <w:tcPr>
            <w:tcW w:w="6918" w:type="dxa"/>
          </w:tcPr>
          <w:p w14:paraId="44D2428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повне найменування юридичної особи або прізвище, ім’я, по батькові фізичної особи – підприємця чи фізичної особи;</w:t>
            </w:r>
          </w:p>
        </w:tc>
        <w:tc>
          <w:tcPr>
            <w:tcW w:w="6804" w:type="dxa"/>
          </w:tcPr>
          <w:p w14:paraId="5150010D" w14:textId="77777777" w:rsidR="000F5015" w:rsidRPr="000F5015" w:rsidRDefault="000F5015" w:rsidP="000F5015">
            <w:pPr>
              <w:spacing w:after="100"/>
              <w:jc w:val="both"/>
              <w:rPr>
                <w:rFonts w:ascii="Times New Roman" w:hAnsi="Times New Roman"/>
                <w:sz w:val="24"/>
                <w:szCs w:val="24"/>
              </w:rPr>
            </w:pPr>
          </w:p>
        </w:tc>
      </w:tr>
      <w:tr w:rsidR="000F5015" w:rsidRPr="000F5015" w14:paraId="7CBB6BCC" w14:textId="77777777" w:rsidTr="00B963A7">
        <w:tc>
          <w:tcPr>
            <w:tcW w:w="6918" w:type="dxa"/>
          </w:tcPr>
          <w:p w14:paraId="487AF4F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tc>
        <w:tc>
          <w:tcPr>
            <w:tcW w:w="6804" w:type="dxa"/>
          </w:tcPr>
          <w:p w14:paraId="3013A55B" w14:textId="77777777" w:rsidR="000F5015" w:rsidRPr="000F5015" w:rsidRDefault="000F5015" w:rsidP="000F5015">
            <w:pPr>
              <w:spacing w:after="100"/>
              <w:jc w:val="both"/>
              <w:rPr>
                <w:rFonts w:ascii="Times New Roman" w:hAnsi="Times New Roman"/>
                <w:sz w:val="24"/>
                <w:szCs w:val="24"/>
              </w:rPr>
            </w:pPr>
          </w:p>
        </w:tc>
      </w:tr>
      <w:tr w:rsidR="000F5015" w:rsidRPr="000F5015" w14:paraId="33F10B28" w14:textId="77777777" w:rsidTr="00B963A7">
        <w:tc>
          <w:tcPr>
            <w:tcW w:w="6918" w:type="dxa"/>
          </w:tcPr>
          <w:p w14:paraId="3D2365D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ресурс нумерації, що заявляється та типи, вид  послуг, що планується надавати з його використанням; </w:t>
            </w:r>
          </w:p>
        </w:tc>
        <w:tc>
          <w:tcPr>
            <w:tcW w:w="6804" w:type="dxa"/>
          </w:tcPr>
          <w:p w14:paraId="12070FAD" w14:textId="77777777" w:rsidR="000F5015" w:rsidRPr="000F5015" w:rsidRDefault="000F5015" w:rsidP="000F5015">
            <w:pPr>
              <w:spacing w:after="100"/>
              <w:jc w:val="both"/>
              <w:rPr>
                <w:rFonts w:ascii="Times New Roman" w:hAnsi="Times New Roman"/>
                <w:sz w:val="24"/>
                <w:szCs w:val="24"/>
              </w:rPr>
            </w:pPr>
          </w:p>
        </w:tc>
      </w:tr>
      <w:tr w:rsidR="000F5015" w:rsidRPr="000F5015" w14:paraId="1AE64E1F" w14:textId="77777777" w:rsidTr="00B963A7">
        <w:tc>
          <w:tcPr>
            <w:tcW w:w="6918" w:type="dxa"/>
          </w:tcPr>
          <w:p w14:paraId="4145D6EC"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sz w:val="24"/>
                <w:szCs w:val="24"/>
              </w:rPr>
              <w:t>4) інформація щодо потреби у заявленому ресурсі нумерації;</w:t>
            </w:r>
          </w:p>
        </w:tc>
        <w:tc>
          <w:tcPr>
            <w:tcW w:w="6804" w:type="dxa"/>
          </w:tcPr>
          <w:p w14:paraId="2F52E9F6" w14:textId="77777777" w:rsidR="000F5015" w:rsidRPr="000F5015" w:rsidRDefault="000F5015" w:rsidP="000F5015">
            <w:pPr>
              <w:spacing w:after="100"/>
              <w:jc w:val="both"/>
              <w:rPr>
                <w:rFonts w:ascii="Times New Roman" w:hAnsi="Times New Roman"/>
                <w:sz w:val="24"/>
                <w:szCs w:val="24"/>
              </w:rPr>
            </w:pPr>
          </w:p>
        </w:tc>
      </w:tr>
      <w:tr w:rsidR="000F5015" w:rsidRPr="000F5015" w14:paraId="645A8A83" w14:textId="77777777" w:rsidTr="00B963A7">
        <w:tc>
          <w:tcPr>
            <w:tcW w:w="6918" w:type="dxa"/>
          </w:tcPr>
          <w:p w14:paraId="104FC73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у разі наявності раніше виділеного  ресурсу нумерації для  території, де заявник планує отримати ресурс нумерації – відомості про  використання наявної нумерації станом на перше число місяця, у якому подається заява.</w:t>
            </w:r>
          </w:p>
        </w:tc>
        <w:tc>
          <w:tcPr>
            <w:tcW w:w="6804" w:type="dxa"/>
          </w:tcPr>
          <w:p w14:paraId="5F9B500A" w14:textId="77777777" w:rsidR="000F5015" w:rsidRPr="000F5015" w:rsidRDefault="000F5015" w:rsidP="000F5015">
            <w:pPr>
              <w:spacing w:after="100"/>
              <w:jc w:val="both"/>
              <w:rPr>
                <w:rFonts w:ascii="Times New Roman" w:hAnsi="Times New Roman"/>
                <w:sz w:val="24"/>
                <w:szCs w:val="24"/>
              </w:rPr>
            </w:pPr>
          </w:p>
        </w:tc>
      </w:tr>
      <w:tr w:rsidR="000F5015" w:rsidRPr="000F5015" w14:paraId="3788FC63" w14:textId="77777777" w:rsidTr="00B963A7">
        <w:tc>
          <w:tcPr>
            <w:tcW w:w="6918" w:type="dxa"/>
          </w:tcPr>
          <w:p w14:paraId="0080BF9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2.Розгляд заяви та прийняття рішення про видачу або відмову у видачі дозволу здійснюється регуляторним органом у строк, що не перевищує п’ятнадцяти робочих днів з дати отримання заяви, крім випадків, передбачених частинами третьою та четвертою цієї статті.</w:t>
            </w:r>
          </w:p>
        </w:tc>
        <w:tc>
          <w:tcPr>
            <w:tcW w:w="6804" w:type="dxa"/>
          </w:tcPr>
          <w:p w14:paraId="66431BA8" w14:textId="77777777" w:rsidR="000F5015" w:rsidRPr="000F5015" w:rsidRDefault="000F5015" w:rsidP="000F5015">
            <w:pPr>
              <w:spacing w:after="100"/>
              <w:jc w:val="both"/>
              <w:rPr>
                <w:rFonts w:ascii="Times New Roman" w:hAnsi="Times New Roman"/>
                <w:sz w:val="24"/>
                <w:szCs w:val="24"/>
              </w:rPr>
            </w:pPr>
          </w:p>
        </w:tc>
      </w:tr>
      <w:tr w:rsidR="000F5015" w:rsidRPr="000F5015" w14:paraId="150AF274" w14:textId="77777777" w:rsidTr="00B963A7">
        <w:tc>
          <w:tcPr>
            <w:tcW w:w="6918" w:type="dxa"/>
          </w:tcPr>
          <w:p w14:paraId="1D4726A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У разі невідповідності поданої заяви вимогам частини першої цієї статі, заявнику повинна бути надана інформація про виявлені порушення та пропозиція щодо їх усунення протягом п’яти робочих днів, з дати її надходження. Відлік строку, передбаченого частиною другою цієї статті, починається з дати подання зави з усунутими порушеннями.</w:t>
            </w:r>
          </w:p>
        </w:tc>
        <w:tc>
          <w:tcPr>
            <w:tcW w:w="6804" w:type="dxa"/>
          </w:tcPr>
          <w:p w14:paraId="4DA383FA" w14:textId="77777777" w:rsidR="000F5015" w:rsidRPr="000F5015" w:rsidRDefault="000F5015" w:rsidP="000F5015">
            <w:pPr>
              <w:spacing w:after="100"/>
              <w:jc w:val="both"/>
              <w:rPr>
                <w:rFonts w:ascii="Times New Roman" w:hAnsi="Times New Roman"/>
                <w:sz w:val="24"/>
                <w:szCs w:val="24"/>
              </w:rPr>
            </w:pPr>
          </w:p>
        </w:tc>
      </w:tr>
      <w:tr w:rsidR="000F5015" w:rsidRPr="000F5015" w14:paraId="7B97E719" w14:textId="77777777" w:rsidTr="00B963A7">
        <w:tc>
          <w:tcPr>
            <w:tcW w:w="6918" w:type="dxa"/>
          </w:tcPr>
          <w:p w14:paraId="6003FD7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Щодо визначених регуляторним органом кодів мереж, послуг, скорочених номерів (кількість яких обмежена), розподіл такого ресурсу нумерації здійснюється регуляторним органом на конкурсних засадах та у встановленому ним порядку.</w:t>
            </w:r>
          </w:p>
        </w:tc>
        <w:tc>
          <w:tcPr>
            <w:tcW w:w="6804" w:type="dxa"/>
          </w:tcPr>
          <w:p w14:paraId="141EC5D3" w14:textId="77777777" w:rsidR="000F5015" w:rsidRPr="000F5015" w:rsidRDefault="000F5015" w:rsidP="000F5015">
            <w:pPr>
              <w:spacing w:after="100"/>
              <w:jc w:val="both"/>
              <w:rPr>
                <w:rFonts w:ascii="Times New Roman" w:hAnsi="Times New Roman"/>
                <w:sz w:val="24"/>
                <w:szCs w:val="24"/>
              </w:rPr>
            </w:pPr>
          </w:p>
        </w:tc>
      </w:tr>
      <w:tr w:rsidR="000F5015" w:rsidRPr="000F5015" w14:paraId="5898EDDC" w14:textId="77777777" w:rsidTr="00B963A7">
        <w:tc>
          <w:tcPr>
            <w:tcW w:w="6918" w:type="dxa"/>
          </w:tcPr>
          <w:p w14:paraId="0D8993C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Повідомлення про прийняте рішення про видачу дозволу на користування ресурсом нумерації надсилається заявнику протягом трьох робочих днів з дати його прийняття. </w:t>
            </w:r>
          </w:p>
        </w:tc>
        <w:tc>
          <w:tcPr>
            <w:tcW w:w="6804" w:type="dxa"/>
          </w:tcPr>
          <w:p w14:paraId="71F82B10" w14:textId="77777777" w:rsidR="000F5015" w:rsidRPr="000F5015" w:rsidRDefault="000F5015" w:rsidP="000F5015">
            <w:pPr>
              <w:spacing w:after="100"/>
              <w:jc w:val="both"/>
              <w:rPr>
                <w:rFonts w:ascii="Times New Roman" w:hAnsi="Times New Roman"/>
                <w:sz w:val="24"/>
                <w:szCs w:val="24"/>
              </w:rPr>
            </w:pPr>
          </w:p>
        </w:tc>
      </w:tr>
      <w:tr w:rsidR="000F5015" w:rsidRPr="000F5015" w14:paraId="50D179F4" w14:textId="77777777" w:rsidTr="00B963A7">
        <w:tc>
          <w:tcPr>
            <w:tcW w:w="6918" w:type="dxa"/>
          </w:tcPr>
          <w:p w14:paraId="7DEA043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На підставі такого рішення регуляторний орган оформляє дозвіл на користування ресурсом нумерації протягом трьох робочих днів з дати внесення плати за його видачу у розмірі і порядку, що встановлюються Кабінетом Міністрів України.</w:t>
            </w:r>
          </w:p>
        </w:tc>
        <w:tc>
          <w:tcPr>
            <w:tcW w:w="6804" w:type="dxa"/>
          </w:tcPr>
          <w:p w14:paraId="15B1608B" w14:textId="77777777" w:rsidR="000F5015" w:rsidRPr="000F5015" w:rsidRDefault="000F5015" w:rsidP="000F5015">
            <w:pPr>
              <w:spacing w:after="100"/>
              <w:jc w:val="both"/>
              <w:rPr>
                <w:rFonts w:ascii="Times New Roman" w:hAnsi="Times New Roman"/>
                <w:sz w:val="24"/>
                <w:szCs w:val="24"/>
              </w:rPr>
            </w:pPr>
          </w:p>
        </w:tc>
      </w:tr>
      <w:tr w:rsidR="000F5015" w:rsidRPr="000F5015" w14:paraId="7944FC20" w14:textId="77777777" w:rsidTr="00B963A7">
        <w:tc>
          <w:tcPr>
            <w:tcW w:w="6918" w:type="dxa"/>
          </w:tcPr>
          <w:p w14:paraId="0F406E1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Дозвіл оформляється в електронному вигляді шляхом внесення запису до електронного реєстру первинного розподілу ресурсів нумерації і повинен містити умови її використання відповідно до законодавства, зокрема:</w:t>
            </w:r>
          </w:p>
        </w:tc>
        <w:tc>
          <w:tcPr>
            <w:tcW w:w="6804" w:type="dxa"/>
          </w:tcPr>
          <w:p w14:paraId="35CC4A23" w14:textId="77777777" w:rsidR="000F5015" w:rsidRPr="000F5015" w:rsidRDefault="000F5015" w:rsidP="000F5015">
            <w:pPr>
              <w:spacing w:after="100"/>
              <w:jc w:val="both"/>
              <w:rPr>
                <w:rFonts w:ascii="Times New Roman" w:hAnsi="Times New Roman"/>
                <w:sz w:val="24"/>
                <w:szCs w:val="24"/>
              </w:rPr>
            </w:pPr>
          </w:p>
        </w:tc>
      </w:tr>
      <w:tr w:rsidR="000F5015" w:rsidRPr="000F5015" w14:paraId="08948482" w14:textId="77777777" w:rsidTr="00B963A7">
        <w:tc>
          <w:tcPr>
            <w:tcW w:w="6918" w:type="dxa"/>
          </w:tcPr>
          <w:p w14:paraId="6689488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типи послуг, для надання яких повинен використовуватись ресурс нумерації;</w:t>
            </w:r>
          </w:p>
        </w:tc>
        <w:tc>
          <w:tcPr>
            <w:tcW w:w="6804" w:type="dxa"/>
          </w:tcPr>
          <w:p w14:paraId="3BB0CC25" w14:textId="77777777" w:rsidR="000F5015" w:rsidRPr="000F5015" w:rsidRDefault="000F5015" w:rsidP="000F5015">
            <w:pPr>
              <w:spacing w:after="100"/>
              <w:jc w:val="both"/>
              <w:rPr>
                <w:rFonts w:ascii="Times New Roman" w:hAnsi="Times New Roman"/>
                <w:sz w:val="24"/>
                <w:szCs w:val="24"/>
              </w:rPr>
            </w:pPr>
          </w:p>
        </w:tc>
      </w:tr>
      <w:tr w:rsidR="000F5015" w:rsidRPr="000F5015" w14:paraId="023D7ABB" w14:textId="77777777" w:rsidTr="00B963A7">
        <w:tc>
          <w:tcPr>
            <w:tcW w:w="6918" w:type="dxa"/>
          </w:tcPr>
          <w:p w14:paraId="44AC134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строк, на який видається дозвіл, територія використання ресурсу нумерації</w:t>
            </w:r>
          </w:p>
        </w:tc>
        <w:tc>
          <w:tcPr>
            <w:tcW w:w="6804" w:type="dxa"/>
          </w:tcPr>
          <w:p w14:paraId="186BFFB5" w14:textId="77777777" w:rsidR="000F5015" w:rsidRPr="000F5015" w:rsidRDefault="000F5015" w:rsidP="000F5015">
            <w:pPr>
              <w:spacing w:after="100"/>
              <w:jc w:val="both"/>
              <w:rPr>
                <w:rFonts w:ascii="Times New Roman" w:hAnsi="Times New Roman"/>
                <w:sz w:val="24"/>
                <w:szCs w:val="24"/>
              </w:rPr>
            </w:pPr>
          </w:p>
        </w:tc>
      </w:tr>
      <w:tr w:rsidR="000F5015" w:rsidRPr="000F5015" w14:paraId="624285E9" w14:textId="77777777" w:rsidTr="00B963A7">
        <w:tc>
          <w:tcPr>
            <w:tcW w:w="6918" w:type="dxa"/>
          </w:tcPr>
          <w:p w14:paraId="0B99FF5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3) дотримання зобов’язань щодо прав на користування ресурсом нумерації, передбачених умовами конкурсу чи аукціону, у випадках, передбачених частиною четвертою цієї статті;</w:t>
            </w:r>
          </w:p>
        </w:tc>
        <w:tc>
          <w:tcPr>
            <w:tcW w:w="6804" w:type="dxa"/>
          </w:tcPr>
          <w:p w14:paraId="2DE5C1A4" w14:textId="77777777" w:rsidR="000F5015" w:rsidRPr="000F5015" w:rsidRDefault="000F5015" w:rsidP="000F5015">
            <w:pPr>
              <w:spacing w:after="100"/>
              <w:jc w:val="both"/>
              <w:rPr>
                <w:rFonts w:ascii="Times New Roman" w:hAnsi="Times New Roman"/>
                <w:sz w:val="24"/>
                <w:szCs w:val="24"/>
              </w:rPr>
            </w:pPr>
          </w:p>
        </w:tc>
      </w:tr>
      <w:tr w:rsidR="000F5015" w:rsidRPr="000F5015" w14:paraId="4F4C6EAB" w14:textId="77777777" w:rsidTr="00B963A7">
        <w:tc>
          <w:tcPr>
            <w:tcW w:w="6918" w:type="dxa"/>
          </w:tcPr>
          <w:p w14:paraId="2D18285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дотримання зобов’язань щодо недискримінаційного доступу до електронних комунікаційних послуг з використанням ресурсу нумерації,  призначеного  іншим постачальникам мереж та/або послуг електронних комунікацій;</w:t>
            </w:r>
          </w:p>
        </w:tc>
        <w:tc>
          <w:tcPr>
            <w:tcW w:w="6804" w:type="dxa"/>
          </w:tcPr>
          <w:p w14:paraId="12CFF73C" w14:textId="77777777" w:rsidR="000F5015" w:rsidRPr="000F5015" w:rsidRDefault="000F5015" w:rsidP="000F5015">
            <w:pPr>
              <w:spacing w:after="100"/>
              <w:jc w:val="both"/>
              <w:rPr>
                <w:rFonts w:ascii="Times New Roman" w:hAnsi="Times New Roman"/>
                <w:sz w:val="24"/>
                <w:szCs w:val="24"/>
              </w:rPr>
            </w:pPr>
          </w:p>
        </w:tc>
      </w:tr>
      <w:tr w:rsidR="000F5015" w:rsidRPr="000F5015" w14:paraId="067E0F76" w14:textId="77777777" w:rsidTr="00B963A7">
        <w:tc>
          <w:tcPr>
            <w:tcW w:w="6918" w:type="dxa"/>
          </w:tcPr>
          <w:p w14:paraId="423E86F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можливість та умови передачі чи надання в користування прав щодо зазначеного в дозволі ресурсу нумерації відповідно до частини шостої статті 77 цього Закону.</w:t>
            </w:r>
          </w:p>
        </w:tc>
        <w:tc>
          <w:tcPr>
            <w:tcW w:w="6804" w:type="dxa"/>
          </w:tcPr>
          <w:p w14:paraId="73CC7A55" w14:textId="77777777" w:rsidR="000F5015" w:rsidRPr="000F5015" w:rsidRDefault="000F5015" w:rsidP="000F5015">
            <w:pPr>
              <w:spacing w:after="100"/>
              <w:jc w:val="both"/>
              <w:rPr>
                <w:rFonts w:ascii="Times New Roman" w:hAnsi="Times New Roman"/>
                <w:sz w:val="24"/>
                <w:szCs w:val="24"/>
              </w:rPr>
            </w:pPr>
          </w:p>
        </w:tc>
      </w:tr>
      <w:tr w:rsidR="000F5015" w:rsidRPr="000F5015" w14:paraId="6D388006" w14:textId="77777777" w:rsidTr="00B963A7">
        <w:tc>
          <w:tcPr>
            <w:tcW w:w="6918" w:type="dxa"/>
          </w:tcPr>
          <w:p w14:paraId="2D23C9A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Регуляторний орган відмовляє у видачі дозволу на користування ресурсам нумерації, якщо:</w:t>
            </w:r>
          </w:p>
        </w:tc>
        <w:tc>
          <w:tcPr>
            <w:tcW w:w="6804" w:type="dxa"/>
          </w:tcPr>
          <w:p w14:paraId="50FBF6D1" w14:textId="77777777" w:rsidR="000F5015" w:rsidRPr="000F5015" w:rsidRDefault="000F5015" w:rsidP="000F5015">
            <w:pPr>
              <w:spacing w:after="100"/>
              <w:jc w:val="both"/>
              <w:rPr>
                <w:rFonts w:ascii="Times New Roman" w:hAnsi="Times New Roman"/>
                <w:sz w:val="24"/>
                <w:szCs w:val="24"/>
              </w:rPr>
            </w:pPr>
          </w:p>
        </w:tc>
      </w:tr>
      <w:tr w:rsidR="000F5015" w:rsidRPr="000F5015" w14:paraId="33B45212" w14:textId="77777777" w:rsidTr="00B963A7">
        <w:tc>
          <w:tcPr>
            <w:tcW w:w="6918" w:type="dxa"/>
          </w:tcPr>
          <w:p w14:paraId="2B9446B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ресурс нумерації, що запитується, не узгоджується з національним планом нумерації;</w:t>
            </w:r>
          </w:p>
        </w:tc>
        <w:tc>
          <w:tcPr>
            <w:tcW w:w="6804" w:type="dxa"/>
          </w:tcPr>
          <w:p w14:paraId="7268A5FA" w14:textId="77777777" w:rsidR="000F5015" w:rsidRPr="000F5015" w:rsidRDefault="000F5015" w:rsidP="000F5015">
            <w:pPr>
              <w:spacing w:after="100"/>
              <w:jc w:val="both"/>
              <w:rPr>
                <w:rFonts w:ascii="Times New Roman" w:hAnsi="Times New Roman"/>
                <w:sz w:val="24"/>
                <w:szCs w:val="24"/>
              </w:rPr>
            </w:pPr>
          </w:p>
        </w:tc>
      </w:tr>
      <w:tr w:rsidR="000F5015" w:rsidRPr="000F5015" w14:paraId="651EFC16" w14:textId="77777777" w:rsidTr="00B963A7">
        <w:tc>
          <w:tcPr>
            <w:tcW w:w="6918" w:type="dxa"/>
          </w:tcPr>
          <w:p w14:paraId="27BD45E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відсутній вільний заявлений ресурс нумерації;</w:t>
            </w:r>
          </w:p>
        </w:tc>
        <w:tc>
          <w:tcPr>
            <w:tcW w:w="6804" w:type="dxa"/>
          </w:tcPr>
          <w:p w14:paraId="232F355D" w14:textId="77777777" w:rsidR="000F5015" w:rsidRPr="000F5015" w:rsidRDefault="000F5015" w:rsidP="000F5015">
            <w:pPr>
              <w:spacing w:after="100"/>
              <w:jc w:val="both"/>
              <w:rPr>
                <w:rFonts w:ascii="Times New Roman" w:hAnsi="Times New Roman"/>
                <w:sz w:val="24"/>
                <w:szCs w:val="24"/>
              </w:rPr>
            </w:pPr>
          </w:p>
        </w:tc>
      </w:tr>
      <w:tr w:rsidR="000F5015" w:rsidRPr="000F5015" w14:paraId="5220A976" w14:textId="77777777" w:rsidTr="00B963A7">
        <w:tc>
          <w:tcPr>
            <w:tcW w:w="6918" w:type="dxa"/>
          </w:tcPr>
          <w:p w14:paraId="70B9C6E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використання заявником менше ніж 65 відсотків раніше отриманого ресурсу нумерації (для аналогічних типів номерів ) на території, де заявник планує отримати ресурс нумерації;</w:t>
            </w:r>
          </w:p>
        </w:tc>
        <w:tc>
          <w:tcPr>
            <w:tcW w:w="6804" w:type="dxa"/>
          </w:tcPr>
          <w:p w14:paraId="220FC5B6" w14:textId="77777777" w:rsidR="000F5015" w:rsidRPr="000F5015" w:rsidRDefault="000F5015" w:rsidP="000F5015">
            <w:pPr>
              <w:spacing w:after="100"/>
              <w:jc w:val="both"/>
              <w:rPr>
                <w:rFonts w:ascii="Times New Roman" w:hAnsi="Times New Roman"/>
                <w:sz w:val="24"/>
                <w:szCs w:val="24"/>
              </w:rPr>
            </w:pPr>
          </w:p>
        </w:tc>
      </w:tr>
      <w:tr w:rsidR="000F5015" w:rsidRPr="000F5015" w14:paraId="072FC41D" w14:textId="77777777" w:rsidTr="00B963A7">
        <w:tc>
          <w:tcPr>
            <w:tcW w:w="6918" w:type="dxa"/>
          </w:tcPr>
          <w:p w14:paraId="4A12059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tc>
        <w:tc>
          <w:tcPr>
            <w:tcW w:w="6804" w:type="dxa"/>
          </w:tcPr>
          <w:p w14:paraId="306E012C" w14:textId="77777777" w:rsidR="000F5015" w:rsidRPr="000F5015" w:rsidRDefault="000F5015" w:rsidP="000F5015">
            <w:pPr>
              <w:spacing w:after="100"/>
              <w:jc w:val="both"/>
              <w:rPr>
                <w:rFonts w:ascii="Times New Roman" w:hAnsi="Times New Roman"/>
                <w:sz w:val="24"/>
                <w:szCs w:val="24"/>
              </w:rPr>
            </w:pPr>
          </w:p>
        </w:tc>
      </w:tr>
      <w:tr w:rsidR="000F5015" w:rsidRPr="000F5015" w14:paraId="57F950B9" w14:textId="77777777" w:rsidTr="00B963A7">
        <w:tc>
          <w:tcPr>
            <w:tcW w:w="6918" w:type="dxa"/>
          </w:tcPr>
          <w:p w14:paraId="4E8338D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Рішення про відмову у видачі дозволу на користування ресурсами нумерації з обґрунтуванням підстав відмови надсилається заявнику протягом трьох робочих днів з моменту його прийняття.</w:t>
            </w:r>
          </w:p>
        </w:tc>
        <w:tc>
          <w:tcPr>
            <w:tcW w:w="6804" w:type="dxa"/>
          </w:tcPr>
          <w:p w14:paraId="1B27912E" w14:textId="77777777" w:rsidR="000F5015" w:rsidRPr="000F5015" w:rsidRDefault="000F5015" w:rsidP="000F5015">
            <w:pPr>
              <w:spacing w:after="100"/>
              <w:jc w:val="both"/>
              <w:rPr>
                <w:rFonts w:ascii="Times New Roman" w:hAnsi="Times New Roman"/>
                <w:sz w:val="24"/>
                <w:szCs w:val="24"/>
              </w:rPr>
            </w:pPr>
          </w:p>
        </w:tc>
      </w:tr>
      <w:tr w:rsidR="000F5015" w:rsidRPr="000F5015" w14:paraId="0E9154C4" w14:textId="77777777" w:rsidTr="00B963A7">
        <w:tc>
          <w:tcPr>
            <w:tcW w:w="6918" w:type="dxa"/>
          </w:tcPr>
          <w:p w14:paraId="129AC03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9. Надання прав користування ресурсом нумерації технологічним користувачам ресурсів нумерації здійснюється у встановленому регуляторним органом порядку на п’ять років, якщо менший термін не вказаний заявником.</w:t>
            </w:r>
          </w:p>
        </w:tc>
        <w:tc>
          <w:tcPr>
            <w:tcW w:w="6804" w:type="dxa"/>
          </w:tcPr>
          <w:p w14:paraId="55CC02B9" w14:textId="77777777" w:rsidR="000F5015" w:rsidRPr="000F5015" w:rsidRDefault="000F5015" w:rsidP="000F5015">
            <w:pPr>
              <w:spacing w:after="100"/>
              <w:jc w:val="both"/>
              <w:rPr>
                <w:rFonts w:ascii="Times New Roman" w:hAnsi="Times New Roman"/>
                <w:sz w:val="24"/>
                <w:szCs w:val="24"/>
              </w:rPr>
            </w:pPr>
          </w:p>
        </w:tc>
      </w:tr>
      <w:tr w:rsidR="000F5015" w:rsidRPr="000F5015" w14:paraId="07CD61B9" w14:textId="77777777" w:rsidTr="00B963A7">
        <w:tc>
          <w:tcPr>
            <w:tcW w:w="6918" w:type="dxa"/>
          </w:tcPr>
          <w:p w14:paraId="786DA9B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Подання заяви на отримання прав користування ресурсом нумерації, вибір необхідного ресурсу нумерації, ознайомлення з умовами користування ним,  внесення плати за отримання дозволу  на користування  ресурсами нумерації та включення до реєстру  первинного розподілу ресурсів нумерації здійснюється через  електронну регуляторну платформу Заява подається відповідно до частини першої цієї статті.</w:t>
            </w:r>
          </w:p>
        </w:tc>
        <w:tc>
          <w:tcPr>
            <w:tcW w:w="6804" w:type="dxa"/>
          </w:tcPr>
          <w:p w14:paraId="22148209" w14:textId="77777777" w:rsidR="000F5015" w:rsidRPr="000F5015" w:rsidRDefault="000F5015" w:rsidP="000F5015">
            <w:pPr>
              <w:spacing w:after="100"/>
              <w:jc w:val="both"/>
              <w:rPr>
                <w:rFonts w:ascii="Times New Roman" w:hAnsi="Times New Roman"/>
                <w:sz w:val="24"/>
                <w:szCs w:val="24"/>
              </w:rPr>
            </w:pPr>
          </w:p>
        </w:tc>
      </w:tr>
      <w:tr w:rsidR="000F5015" w:rsidRPr="000F5015" w14:paraId="43329E67" w14:textId="77777777" w:rsidTr="00B963A7">
        <w:tc>
          <w:tcPr>
            <w:tcW w:w="6918" w:type="dxa"/>
          </w:tcPr>
          <w:p w14:paraId="6D2AB080"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sz w:val="24"/>
                <w:szCs w:val="24"/>
              </w:rPr>
              <w:t>Взаємодія технологічних користувачів ресурсу нумерації та постачальників електронних комунікаційних мереж та/або послуг здійснюється у встановленому регуляторним органом порядку.</w:t>
            </w:r>
          </w:p>
        </w:tc>
        <w:tc>
          <w:tcPr>
            <w:tcW w:w="6804" w:type="dxa"/>
          </w:tcPr>
          <w:p w14:paraId="19C2047B" w14:textId="77777777" w:rsidR="000F5015" w:rsidRPr="000F5015" w:rsidRDefault="000F5015" w:rsidP="000F5015">
            <w:pPr>
              <w:spacing w:after="100"/>
              <w:jc w:val="both"/>
              <w:rPr>
                <w:rFonts w:ascii="Times New Roman" w:hAnsi="Times New Roman"/>
                <w:sz w:val="24"/>
                <w:szCs w:val="24"/>
              </w:rPr>
            </w:pPr>
          </w:p>
        </w:tc>
      </w:tr>
      <w:tr w:rsidR="000F5015" w:rsidRPr="000F5015" w14:paraId="460FA8B5" w14:textId="77777777" w:rsidTr="00B963A7">
        <w:tc>
          <w:tcPr>
            <w:tcW w:w="6918" w:type="dxa"/>
          </w:tcPr>
          <w:p w14:paraId="07F3A65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10. При формуванні електронної заяви відповідно до цієї частини електронна регуляторна платформа забезпечує перевірку повноти та коректності її заповнення, в тому числі, шляхом автоматизованого обміну інформацією з Єдиним державним реєстром юридичних осіб, фізичних осіб-підприємців та громадських формувань.</w:t>
            </w:r>
          </w:p>
        </w:tc>
        <w:tc>
          <w:tcPr>
            <w:tcW w:w="6804" w:type="dxa"/>
          </w:tcPr>
          <w:p w14:paraId="2941380A" w14:textId="77777777" w:rsidR="000F5015" w:rsidRPr="000F5015" w:rsidRDefault="000F5015" w:rsidP="000F5015">
            <w:pPr>
              <w:spacing w:after="100"/>
              <w:jc w:val="both"/>
              <w:rPr>
                <w:rFonts w:ascii="Times New Roman" w:hAnsi="Times New Roman"/>
                <w:sz w:val="24"/>
                <w:szCs w:val="24"/>
              </w:rPr>
            </w:pPr>
          </w:p>
        </w:tc>
      </w:tr>
      <w:tr w:rsidR="000F5015" w:rsidRPr="000F5015" w14:paraId="67FC933D" w14:textId="77777777" w:rsidTr="00B963A7">
        <w:tc>
          <w:tcPr>
            <w:tcW w:w="6918" w:type="dxa"/>
          </w:tcPr>
          <w:p w14:paraId="61C7EFC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Після внесення заявником плати за надання прав на користування ресурсом нумерації, відповідна інформація про  здійснення первинного розподілу ресурсу нумерації вноситься до реєстру первинного розподілу ресурсів нумерації та заявнику надсилається електронний витяг з вказаного реєстру.</w:t>
            </w:r>
          </w:p>
        </w:tc>
        <w:tc>
          <w:tcPr>
            <w:tcW w:w="6804" w:type="dxa"/>
          </w:tcPr>
          <w:p w14:paraId="4E45D4AB" w14:textId="77777777" w:rsidR="000F5015" w:rsidRPr="000F5015" w:rsidRDefault="000F5015" w:rsidP="000F5015">
            <w:pPr>
              <w:spacing w:after="100"/>
              <w:jc w:val="both"/>
              <w:rPr>
                <w:rFonts w:ascii="Times New Roman" w:hAnsi="Times New Roman"/>
                <w:sz w:val="24"/>
                <w:szCs w:val="24"/>
              </w:rPr>
            </w:pPr>
          </w:p>
        </w:tc>
      </w:tr>
      <w:tr w:rsidR="000F5015" w:rsidRPr="000F5015" w14:paraId="22EEDAFE" w14:textId="77777777" w:rsidTr="00B963A7">
        <w:tc>
          <w:tcPr>
            <w:tcW w:w="6918" w:type="dxa"/>
          </w:tcPr>
          <w:p w14:paraId="5FA9734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sz w:val="24"/>
                <w:szCs w:val="24"/>
              </w:rPr>
              <w:t xml:space="preserve">У разі, якщо заявник у визначений законодавством строк не </w:t>
            </w:r>
            <w:proofErr w:type="spellStart"/>
            <w:r w:rsidRPr="000F5015">
              <w:rPr>
                <w:rFonts w:ascii="Times New Roman" w:hAnsi="Times New Roman"/>
                <w:sz w:val="24"/>
                <w:szCs w:val="24"/>
              </w:rPr>
              <w:t>вніс</w:t>
            </w:r>
            <w:proofErr w:type="spellEnd"/>
            <w:r w:rsidRPr="000F5015">
              <w:rPr>
                <w:rFonts w:ascii="Times New Roman" w:hAnsi="Times New Roman"/>
                <w:sz w:val="24"/>
                <w:szCs w:val="24"/>
              </w:rPr>
              <w:t xml:space="preserve"> плату за видачу дозволу на користування ресурсом нумерації, регуляторний орган скасовує відповідне рішення.</w:t>
            </w:r>
            <w:r w:rsidRPr="000F5015">
              <w:rPr>
                <w:rFonts w:ascii="Times New Roman" w:hAnsi="Times New Roman"/>
                <w:b/>
                <w:bCs/>
                <w:sz w:val="24"/>
                <w:szCs w:val="24"/>
              </w:rPr>
              <w:t xml:space="preserve"> </w:t>
            </w:r>
          </w:p>
        </w:tc>
        <w:tc>
          <w:tcPr>
            <w:tcW w:w="6804" w:type="dxa"/>
          </w:tcPr>
          <w:p w14:paraId="02B989FA" w14:textId="77777777" w:rsidR="000F5015" w:rsidRPr="000F5015" w:rsidRDefault="000F5015" w:rsidP="000F5015">
            <w:pPr>
              <w:spacing w:after="100"/>
              <w:jc w:val="both"/>
              <w:rPr>
                <w:rFonts w:ascii="Times New Roman" w:hAnsi="Times New Roman"/>
                <w:sz w:val="24"/>
                <w:szCs w:val="24"/>
              </w:rPr>
            </w:pPr>
          </w:p>
        </w:tc>
      </w:tr>
      <w:tr w:rsidR="000F5015" w:rsidRPr="000F5015" w14:paraId="0118D970" w14:textId="77777777" w:rsidTr="00B963A7">
        <w:tc>
          <w:tcPr>
            <w:tcW w:w="6918" w:type="dxa"/>
          </w:tcPr>
          <w:p w14:paraId="40540B55"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79. Переоформлення дозволу на користування ресурсом нумерації та внесення змін до реєстру первинного розподілу ресурсів нумерації</w:t>
            </w:r>
          </w:p>
        </w:tc>
        <w:tc>
          <w:tcPr>
            <w:tcW w:w="6804" w:type="dxa"/>
          </w:tcPr>
          <w:p w14:paraId="73438A2D"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1FD0E98" w14:textId="77777777" w:rsidTr="00B963A7">
        <w:tc>
          <w:tcPr>
            <w:tcW w:w="6918" w:type="dxa"/>
          </w:tcPr>
          <w:p w14:paraId="315A3F2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sz w:val="24"/>
                <w:szCs w:val="24"/>
              </w:rPr>
              <w:t>1. Підставами для переоформлення дозволу на користування ресурсом нумерації є:</w:t>
            </w:r>
          </w:p>
        </w:tc>
        <w:tc>
          <w:tcPr>
            <w:tcW w:w="6804" w:type="dxa"/>
          </w:tcPr>
          <w:p w14:paraId="6E36A8F7" w14:textId="77777777" w:rsidR="000F5015" w:rsidRPr="000F5015" w:rsidRDefault="000F5015" w:rsidP="000F5015">
            <w:pPr>
              <w:spacing w:after="100"/>
              <w:jc w:val="both"/>
              <w:rPr>
                <w:rFonts w:ascii="Times New Roman" w:hAnsi="Times New Roman"/>
                <w:sz w:val="24"/>
                <w:szCs w:val="24"/>
              </w:rPr>
            </w:pPr>
          </w:p>
        </w:tc>
      </w:tr>
      <w:tr w:rsidR="000F5015" w:rsidRPr="000F5015" w14:paraId="35ECED4E" w14:textId="77777777" w:rsidTr="00B963A7">
        <w:tc>
          <w:tcPr>
            <w:tcW w:w="6918" w:type="dxa"/>
          </w:tcPr>
          <w:p w14:paraId="2425AD0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1) реорганізація юридичної особи – власника дозволу шляхом поділу чи виділу ( дозвіл переоформлюється на правонаступника  користувача відповідно до розподільчого балансу);</w:t>
            </w:r>
          </w:p>
        </w:tc>
        <w:tc>
          <w:tcPr>
            <w:tcW w:w="6804" w:type="dxa"/>
          </w:tcPr>
          <w:p w14:paraId="546B5D73" w14:textId="77777777" w:rsidR="000F5015" w:rsidRPr="000F5015" w:rsidRDefault="000F5015" w:rsidP="000F5015">
            <w:pPr>
              <w:spacing w:after="100"/>
              <w:jc w:val="both"/>
              <w:rPr>
                <w:rFonts w:ascii="Times New Roman" w:hAnsi="Times New Roman"/>
                <w:sz w:val="24"/>
                <w:szCs w:val="24"/>
              </w:rPr>
            </w:pPr>
          </w:p>
        </w:tc>
      </w:tr>
      <w:tr w:rsidR="000F5015" w:rsidRPr="000F5015" w14:paraId="5C606C6D" w14:textId="77777777" w:rsidTr="00B963A7">
        <w:tc>
          <w:tcPr>
            <w:tcW w:w="6918" w:type="dxa"/>
          </w:tcPr>
          <w:p w14:paraId="5D588BB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зміна формату, структури ресурсу нумерації чи простору нумерації існуючого Національного плану нумерації; </w:t>
            </w:r>
          </w:p>
        </w:tc>
        <w:tc>
          <w:tcPr>
            <w:tcW w:w="6804" w:type="dxa"/>
          </w:tcPr>
          <w:p w14:paraId="28F50F80" w14:textId="77777777" w:rsidR="000F5015" w:rsidRPr="000F5015" w:rsidRDefault="000F5015" w:rsidP="000F5015">
            <w:pPr>
              <w:spacing w:after="100"/>
              <w:jc w:val="both"/>
              <w:rPr>
                <w:rFonts w:ascii="Times New Roman" w:hAnsi="Times New Roman"/>
                <w:sz w:val="24"/>
                <w:szCs w:val="24"/>
              </w:rPr>
            </w:pPr>
          </w:p>
        </w:tc>
      </w:tr>
      <w:tr w:rsidR="000F5015" w:rsidRPr="000F5015" w14:paraId="30CE441A" w14:textId="77777777" w:rsidTr="00B963A7">
        <w:tc>
          <w:tcPr>
            <w:tcW w:w="6918" w:type="dxa"/>
          </w:tcPr>
          <w:p w14:paraId="7A2C840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виникнення в  користувача ресурсу нумерації потреби у зменшенні обсягу, зміні території чи призначення ресурсу нумерації (зміна типу та/або назви послуг, служби), переході з аналогового фрагменту нумерації в цифровий, при обміні частками ресурсу нумерації між постачальниками мереж та/або послуг електронних комунікацій в рівних обсягах за наявності в них дозволів на користування ресурсом нумерації, що передбачається для обміну;</w:t>
            </w:r>
          </w:p>
        </w:tc>
        <w:tc>
          <w:tcPr>
            <w:tcW w:w="6804" w:type="dxa"/>
          </w:tcPr>
          <w:p w14:paraId="18D14EF1" w14:textId="77777777" w:rsidR="000F5015" w:rsidRPr="000F5015" w:rsidRDefault="000F5015" w:rsidP="000F5015">
            <w:pPr>
              <w:spacing w:after="100"/>
              <w:jc w:val="both"/>
              <w:rPr>
                <w:rFonts w:ascii="Times New Roman" w:hAnsi="Times New Roman"/>
                <w:sz w:val="24"/>
                <w:szCs w:val="24"/>
              </w:rPr>
            </w:pPr>
          </w:p>
        </w:tc>
      </w:tr>
      <w:tr w:rsidR="000F5015" w:rsidRPr="000F5015" w14:paraId="5720057C" w14:textId="77777777" w:rsidTr="00B963A7">
        <w:tc>
          <w:tcPr>
            <w:tcW w:w="6918" w:type="dxa"/>
          </w:tcPr>
          <w:p w14:paraId="7417570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передачі ресурсу нумерації іншому постачальнику електронних комунікаційних мереж та/або послуг (повністю або певної частки) відповідно до частини шостої статті 78 цього Закону.</w:t>
            </w:r>
          </w:p>
        </w:tc>
        <w:tc>
          <w:tcPr>
            <w:tcW w:w="6804" w:type="dxa"/>
          </w:tcPr>
          <w:p w14:paraId="3E72D9F3" w14:textId="77777777" w:rsidR="000F5015" w:rsidRPr="000F5015" w:rsidRDefault="000F5015" w:rsidP="000F5015">
            <w:pPr>
              <w:spacing w:after="100"/>
              <w:jc w:val="both"/>
              <w:rPr>
                <w:rFonts w:ascii="Times New Roman" w:hAnsi="Times New Roman"/>
                <w:sz w:val="24"/>
                <w:szCs w:val="24"/>
              </w:rPr>
            </w:pPr>
          </w:p>
        </w:tc>
      </w:tr>
      <w:tr w:rsidR="000F5015" w:rsidRPr="000F5015" w14:paraId="590D1410" w14:textId="77777777" w:rsidTr="00B963A7">
        <w:tc>
          <w:tcPr>
            <w:tcW w:w="6918" w:type="dxa"/>
          </w:tcPr>
          <w:p w14:paraId="027F477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У разі зміни найменування юридичної особи або прізвища, імені, по батькові фізичної особи чи місцезнаходження юридичної особи або місця проживання фізичної особи, реорганізації шляхом зміни організаційно-правової форми (перетворення), злиття чи приєднання, регуляторний орган вносить зміни до реєстру первинного розподілу ресурсів нумерації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без подання заяви користувача ресурсу нумерації.</w:t>
            </w:r>
          </w:p>
        </w:tc>
        <w:tc>
          <w:tcPr>
            <w:tcW w:w="6804" w:type="dxa"/>
          </w:tcPr>
          <w:p w14:paraId="67E50C13" w14:textId="77777777" w:rsidR="000F5015" w:rsidRPr="000F5015" w:rsidRDefault="000F5015" w:rsidP="000F5015">
            <w:pPr>
              <w:spacing w:after="100"/>
              <w:jc w:val="both"/>
              <w:rPr>
                <w:rFonts w:ascii="Times New Roman" w:hAnsi="Times New Roman"/>
                <w:sz w:val="24"/>
                <w:szCs w:val="24"/>
              </w:rPr>
            </w:pPr>
          </w:p>
        </w:tc>
      </w:tr>
      <w:tr w:rsidR="000F5015" w:rsidRPr="000F5015" w14:paraId="7E283023" w14:textId="77777777" w:rsidTr="00B963A7">
        <w:tc>
          <w:tcPr>
            <w:tcW w:w="6918" w:type="dxa"/>
          </w:tcPr>
          <w:p w14:paraId="65C78E8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У випадках виникнення інших підстав, ніж передбачені частиною другою цієї статті, користувач ресурсу нумерації подає заяву за формою, встановленою регуляторним органом в спосіб, зазначений в частині першій статті 79 цього Закону.</w:t>
            </w:r>
          </w:p>
        </w:tc>
        <w:tc>
          <w:tcPr>
            <w:tcW w:w="6804" w:type="dxa"/>
          </w:tcPr>
          <w:p w14:paraId="33B33C97" w14:textId="77777777" w:rsidR="000F5015" w:rsidRPr="000F5015" w:rsidRDefault="000F5015" w:rsidP="000F5015">
            <w:pPr>
              <w:spacing w:after="100"/>
              <w:jc w:val="both"/>
              <w:rPr>
                <w:rFonts w:ascii="Times New Roman" w:hAnsi="Times New Roman"/>
                <w:sz w:val="24"/>
                <w:szCs w:val="24"/>
              </w:rPr>
            </w:pPr>
          </w:p>
        </w:tc>
      </w:tr>
      <w:tr w:rsidR="000F5015" w:rsidRPr="000F5015" w14:paraId="00303FEB" w14:textId="77777777" w:rsidTr="00B963A7">
        <w:tc>
          <w:tcPr>
            <w:tcW w:w="6918" w:type="dxa"/>
          </w:tcPr>
          <w:p w14:paraId="66CBB34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Заява подається не пізніше  20 робочих днів з дня виникнення підстав для переоформлення, а у випадку, передбаченому пунктом 4 частини першої цієї статті одночасно з поданням повідомлення про передачу ресурсу нумерації.</w:t>
            </w:r>
          </w:p>
        </w:tc>
        <w:tc>
          <w:tcPr>
            <w:tcW w:w="6804" w:type="dxa"/>
          </w:tcPr>
          <w:p w14:paraId="2FA8F79E" w14:textId="77777777" w:rsidR="000F5015" w:rsidRPr="000F5015" w:rsidRDefault="000F5015" w:rsidP="000F5015">
            <w:pPr>
              <w:spacing w:after="100"/>
              <w:jc w:val="both"/>
              <w:rPr>
                <w:rFonts w:ascii="Times New Roman" w:hAnsi="Times New Roman"/>
                <w:sz w:val="24"/>
                <w:szCs w:val="24"/>
              </w:rPr>
            </w:pPr>
          </w:p>
        </w:tc>
      </w:tr>
      <w:tr w:rsidR="000F5015" w:rsidRPr="000F5015" w14:paraId="18E786E5" w14:textId="77777777" w:rsidTr="00B963A7">
        <w:tc>
          <w:tcPr>
            <w:tcW w:w="6918" w:type="dxa"/>
          </w:tcPr>
          <w:p w14:paraId="5610D3D7" w14:textId="77777777" w:rsidR="000F5015" w:rsidRPr="000F5015" w:rsidRDefault="000F5015" w:rsidP="000F5015">
            <w:pPr>
              <w:spacing w:after="100"/>
              <w:jc w:val="both"/>
              <w:rPr>
                <w:rFonts w:ascii="Times New Roman" w:hAnsi="Times New Roman"/>
                <w:sz w:val="24"/>
                <w:szCs w:val="24"/>
              </w:rPr>
            </w:pPr>
          </w:p>
        </w:tc>
        <w:tc>
          <w:tcPr>
            <w:tcW w:w="6804" w:type="dxa"/>
          </w:tcPr>
          <w:p w14:paraId="5E9BC528" w14:textId="77777777" w:rsidR="000F5015" w:rsidRPr="000F5015" w:rsidRDefault="000F5015" w:rsidP="000F5015">
            <w:pPr>
              <w:spacing w:after="100"/>
              <w:jc w:val="both"/>
              <w:rPr>
                <w:rFonts w:ascii="Times New Roman" w:hAnsi="Times New Roman"/>
                <w:sz w:val="24"/>
                <w:szCs w:val="24"/>
              </w:rPr>
            </w:pPr>
          </w:p>
        </w:tc>
      </w:tr>
      <w:tr w:rsidR="000F5015" w:rsidRPr="000F5015" w14:paraId="7DC4F258" w14:textId="77777777" w:rsidTr="00B963A7">
        <w:tc>
          <w:tcPr>
            <w:tcW w:w="6918" w:type="dxa"/>
          </w:tcPr>
          <w:p w14:paraId="052EC03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Не переоформлений в установлений строк дозвіл є недійсним, про що робиться запис у реєстрі дозволів на використання ресурсу нумерації. Відповідний ресурс нумерації вважаться вільним для подальшого первинного розподілу. </w:t>
            </w:r>
          </w:p>
        </w:tc>
        <w:tc>
          <w:tcPr>
            <w:tcW w:w="6804" w:type="dxa"/>
          </w:tcPr>
          <w:p w14:paraId="6D916462" w14:textId="77777777" w:rsidR="000F5015" w:rsidRPr="000F5015" w:rsidRDefault="000F5015" w:rsidP="000F5015">
            <w:pPr>
              <w:spacing w:after="100"/>
              <w:jc w:val="both"/>
              <w:rPr>
                <w:rFonts w:ascii="Times New Roman" w:hAnsi="Times New Roman"/>
                <w:sz w:val="24"/>
                <w:szCs w:val="24"/>
              </w:rPr>
            </w:pPr>
          </w:p>
        </w:tc>
      </w:tr>
      <w:tr w:rsidR="000F5015" w:rsidRPr="000F5015" w14:paraId="5CE3F308" w14:textId="77777777" w:rsidTr="00B963A7">
        <w:tc>
          <w:tcPr>
            <w:tcW w:w="6918" w:type="dxa"/>
          </w:tcPr>
          <w:p w14:paraId="079205C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5.У разі неправильного оформлення заяви на переоформлення дозволу на  користування ресурсом нумерації, уповноважена регуляторним органом посадова особа протягом п’яти робочих днів з дати  її надходження, інформує заявника про виявлені порушення та пропонує їх усунути. При цьому відлік строку, передбаченого частиною шостою цієї статті, починається з дати подання документів після усунення виявлених порушень.</w:t>
            </w:r>
          </w:p>
        </w:tc>
        <w:tc>
          <w:tcPr>
            <w:tcW w:w="6804" w:type="dxa"/>
          </w:tcPr>
          <w:p w14:paraId="07F4FEE9" w14:textId="77777777" w:rsidR="000F5015" w:rsidRPr="000F5015" w:rsidRDefault="000F5015" w:rsidP="000F5015">
            <w:pPr>
              <w:spacing w:after="100"/>
              <w:jc w:val="both"/>
              <w:rPr>
                <w:rFonts w:ascii="Times New Roman" w:hAnsi="Times New Roman"/>
                <w:sz w:val="24"/>
                <w:szCs w:val="24"/>
              </w:rPr>
            </w:pPr>
          </w:p>
        </w:tc>
      </w:tr>
      <w:tr w:rsidR="000F5015" w:rsidRPr="000F5015" w14:paraId="3AB8408F" w14:textId="77777777" w:rsidTr="00B963A7">
        <w:tc>
          <w:tcPr>
            <w:tcW w:w="6918" w:type="dxa"/>
          </w:tcPr>
          <w:p w14:paraId="2FEF513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Регуляторний орган приймає рішення за заявою про переоформлення дозволу в строк, що не перевищує 15 (п’ятнадцяти) робочих днів з дати її надходження.</w:t>
            </w:r>
          </w:p>
        </w:tc>
        <w:tc>
          <w:tcPr>
            <w:tcW w:w="6804" w:type="dxa"/>
          </w:tcPr>
          <w:p w14:paraId="0B0ADC76" w14:textId="77777777" w:rsidR="000F5015" w:rsidRPr="000F5015" w:rsidRDefault="000F5015" w:rsidP="000F5015">
            <w:pPr>
              <w:spacing w:after="100"/>
              <w:jc w:val="both"/>
              <w:rPr>
                <w:rFonts w:ascii="Times New Roman" w:hAnsi="Times New Roman"/>
                <w:sz w:val="24"/>
                <w:szCs w:val="24"/>
              </w:rPr>
            </w:pPr>
          </w:p>
        </w:tc>
      </w:tr>
      <w:tr w:rsidR="000F5015" w:rsidRPr="000F5015" w14:paraId="4CA9DE02" w14:textId="77777777" w:rsidTr="00B963A7">
        <w:tc>
          <w:tcPr>
            <w:tcW w:w="6918" w:type="dxa"/>
          </w:tcPr>
          <w:p w14:paraId="49916F7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За адміністративні послуги з переоформлення дозволу на користування ресурсом нумерації стягується плата в розмірі та порядку, що встановлені Кабінетом Міністрів України, у розмірі, що не перевищує собівартості надання адміністративної послуги.</w:t>
            </w:r>
          </w:p>
        </w:tc>
        <w:tc>
          <w:tcPr>
            <w:tcW w:w="6804" w:type="dxa"/>
          </w:tcPr>
          <w:p w14:paraId="6B6CEC15" w14:textId="77777777" w:rsidR="000F5015" w:rsidRPr="000F5015" w:rsidRDefault="000F5015" w:rsidP="000F5015">
            <w:pPr>
              <w:spacing w:after="100"/>
              <w:jc w:val="both"/>
              <w:rPr>
                <w:rFonts w:ascii="Times New Roman" w:hAnsi="Times New Roman"/>
                <w:sz w:val="24"/>
                <w:szCs w:val="24"/>
              </w:rPr>
            </w:pPr>
          </w:p>
        </w:tc>
      </w:tr>
      <w:tr w:rsidR="000F5015" w:rsidRPr="000F5015" w14:paraId="0448126C" w14:textId="77777777" w:rsidTr="00B963A7">
        <w:tc>
          <w:tcPr>
            <w:tcW w:w="6918" w:type="dxa"/>
          </w:tcPr>
          <w:p w14:paraId="2BB6E0A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У разі переоформлення дозволу користування ресурсу нумерації строк дії переоформленого дозволу не може перевищувати строку дії дозволу, що підлягає переоформленню.</w:t>
            </w:r>
          </w:p>
        </w:tc>
        <w:tc>
          <w:tcPr>
            <w:tcW w:w="6804" w:type="dxa"/>
          </w:tcPr>
          <w:p w14:paraId="21D505B1" w14:textId="77777777" w:rsidR="000F5015" w:rsidRPr="000F5015" w:rsidRDefault="000F5015" w:rsidP="000F5015">
            <w:pPr>
              <w:spacing w:after="100"/>
              <w:jc w:val="both"/>
              <w:rPr>
                <w:rFonts w:ascii="Times New Roman" w:hAnsi="Times New Roman"/>
                <w:sz w:val="24"/>
                <w:szCs w:val="24"/>
              </w:rPr>
            </w:pPr>
          </w:p>
        </w:tc>
      </w:tr>
      <w:tr w:rsidR="000F5015" w:rsidRPr="000F5015" w14:paraId="3A6DDE2B" w14:textId="77777777" w:rsidTr="00B963A7">
        <w:tc>
          <w:tcPr>
            <w:tcW w:w="6918" w:type="dxa"/>
          </w:tcPr>
          <w:p w14:paraId="5BF778C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9. Протягом трьох робочих днів з дати прийняття рішення про переоформлення дозволу на користування ресурсом нумерації  регуляторний орган переоформляє такий дозвіл шляхом внесення змін до запису в електронному реєстрі первинного розподілу </w:t>
            </w:r>
            <w:r w:rsidRPr="000F5015">
              <w:rPr>
                <w:rFonts w:ascii="Times New Roman" w:hAnsi="Times New Roman"/>
                <w:sz w:val="24"/>
                <w:szCs w:val="24"/>
              </w:rPr>
              <w:lastRenderedPageBreak/>
              <w:t>ресурсів нумерації та надсилає відповідне повідомлення заявнику.</w:t>
            </w:r>
          </w:p>
        </w:tc>
        <w:tc>
          <w:tcPr>
            <w:tcW w:w="6804" w:type="dxa"/>
          </w:tcPr>
          <w:p w14:paraId="3FE11EF8" w14:textId="77777777" w:rsidR="000F5015" w:rsidRPr="000F5015" w:rsidRDefault="000F5015" w:rsidP="000F5015">
            <w:pPr>
              <w:spacing w:after="100"/>
              <w:jc w:val="both"/>
              <w:rPr>
                <w:rFonts w:ascii="Times New Roman" w:hAnsi="Times New Roman"/>
                <w:sz w:val="24"/>
                <w:szCs w:val="24"/>
              </w:rPr>
            </w:pPr>
          </w:p>
        </w:tc>
      </w:tr>
      <w:tr w:rsidR="000F5015" w:rsidRPr="000F5015" w14:paraId="5745556F" w14:textId="77777777" w:rsidTr="00B963A7">
        <w:tc>
          <w:tcPr>
            <w:tcW w:w="6918" w:type="dxa"/>
          </w:tcPr>
          <w:p w14:paraId="23F0FBC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10. Підставами для відмови в переоформленні дозволу на  користування ресурсом нумерації є:</w:t>
            </w:r>
          </w:p>
        </w:tc>
        <w:tc>
          <w:tcPr>
            <w:tcW w:w="6804" w:type="dxa"/>
          </w:tcPr>
          <w:p w14:paraId="6EF8BBB1" w14:textId="77777777" w:rsidR="000F5015" w:rsidRPr="000F5015" w:rsidRDefault="000F5015" w:rsidP="000F5015">
            <w:pPr>
              <w:spacing w:after="100"/>
              <w:jc w:val="both"/>
              <w:rPr>
                <w:rFonts w:ascii="Times New Roman" w:hAnsi="Times New Roman"/>
                <w:sz w:val="24"/>
                <w:szCs w:val="24"/>
              </w:rPr>
            </w:pPr>
          </w:p>
        </w:tc>
      </w:tr>
      <w:tr w:rsidR="000F5015" w:rsidRPr="000F5015" w14:paraId="1E58A23B" w14:textId="77777777" w:rsidTr="00B963A7">
        <w:tc>
          <w:tcPr>
            <w:tcW w:w="6918" w:type="dxa"/>
          </w:tcPr>
          <w:p w14:paraId="19EB5EF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обмеження національним планом нумерації застосування відповідного ресурсу  нумерації;</w:t>
            </w:r>
          </w:p>
        </w:tc>
        <w:tc>
          <w:tcPr>
            <w:tcW w:w="6804" w:type="dxa"/>
          </w:tcPr>
          <w:p w14:paraId="75A6E2D3" w14:textId="77777777" w:rsidR="000F5015" w:rsidRPr="000F5015" w:rsidRDefault="000F5015" w:rsidP="000F5015">
            <w:pPr>
              <w:spacing w:after="100"/>
              <w:jc w:val="both"/>
              <w:rPr>
                <w:rFonts w:ascii="Times New Roman" w:hAnsi="Times New Roman"/>
                <w:sz w:val="24"/>
                <w:szCs w:val="24"/>
              </w:rPr>
            </w:pPr>
          </w:p>
        </w:tc>
      </w:tr>
      <w:tr w:rsidR="000F5015" w:rsidRPr="000F5015" w14:paraId="6914BC88" w14:textId="77777777" w:rsidTr="00B963A7">
        <w:tc>
          <w:tcPr>
            <w:tcW w:w="6918" w:type="dxa"/>
          </w:tcPr>
          <w:p w14:paraId="4954625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використання ресурсу нумерації, зазначеного в дозволі (його частини) з порушенням умов національного плану нумерації чи умов дозволу щодо його цільового призначення;</w:t>
            </w:r>
          </w:p>
        </w:tc>
        <w:tc>
          <w:tcPr>
            <w:tcW w:w="6804" w:type="dxa"/>
          </w:tcPr>
          <w:p w14:paraId="454E54B7" w14:textId="77777777" w:rsidR="000F5015" w:rsidRPr="000F5015" w:rsidRDefault="000F5015" w:rsidP="000F5015">
            <w:pPr>
              <w:spacing w:after="100"/>
              <w:jc w:val="both"/>
              <w:rPr>
                <w:rFonts w:ascii="Times New Roman" w:hAnsi="Times New Roman"/>
                <w:sz w:val="24"/>
                <w:szCs w:val="24"/>
              </w:rPr>
            </w:pPr>
          </w:p>
        </w:tc>
      </w:tr>
      <w:tr w:rsidR="000F5015" w:rsidRPr="000F5015" w14:paraId="5C6199E4" w14:textId="77777777" w:rsidTr="00B963A7">
        <w:tc>
          <w:tcPr>
            <w:tcW w:w="6918" w:type="dxa"/>
          </w:tcPr>
          <w:p w14:paraId="5B91954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недостовірність даних, зазначених у заяві про переоформлення;</w:t>
            </w:r>
          </w:p>
        </w:tc>
        <w:tc>
          <w:tcPr>
            <w:tcW w:w="6804" w:type="dxa"/>
          </w:tcPr>
          <w:p w14:paraId="7B17D55F" w14:textId="77777777" w:rsidR="000F5015" w:rsidRPr="000F5015" w:rsidRDefault="000F5015" w:rsidP="000F5015">
            <w:pPr>
              <w:spacing w:after="100"/>
              <w:jc w:val="both"/>
              <w:rPr>
                <w:rFonts w:ascii="Times New Roman" w:hAnsi="Times New Roman"/>
                <w:sz w:val="24"/>
                <w:szCs w:val="24"/>
              </w:rPr>
            </w:pPr>
          </w:p>
        </w:tc>
      </w:tr>
      <w:tr w:rsidR="000F5015" w:rsidRPr="000F5015" w14:paraId="50ED4DD5" w14:textId="77777777" w:rsidTr="00B963A7">
        <w:tc>
          <w:tcPr>
            <w:tcW w:w="6918" w:type="dxa"/>
          </w:tcPr>
          <w:p w14:paraId="2759ADC0" w14:textId="77777777" w:rsidR="000F5015" w:rsidRPr="000F5015" w:rsidRDefault="000F5015" w:rsidP="000F5015">
            <w:pPr>
              <w:spacing w:after="100"/>
              <w:jc w:val="both"/>
              <w:rPr>
                <w:rFonts w:ascii="Times New Roman" w:hAnsi="Times New Roman"/>
                <w:iCs/>
                <w:sz w:val="24"/>
                <w:szCs w:val="24"/>
              </w:rPr>
            </w:pPr>
            <w:r w:rsidRPr="000F5015">
              <w:rPr>
                <w:rFonts w:ascii="Times New Roman" w:hAnsi="Times New Roman"/>
                <w:sz w:val="24"/>
                <w:szCs w:val="24"/>
              </w:rPr>
              <w:t xml:space="preserve">4) відмови в погодженні передачі ресурсу нумерації </w:t>
            </w:r>
            <w:r w:rsidRPr="000F5015">
              <w:rPr>
                <w:rFonts w:ascii="Times New Roman" w:hAnsi="Times New Roman"/>
                <w:iCs/>
                <w:sz w:val="24"/>
                <w:szCs w:val="24"/>
              </w:rPr>
              <w:t>(відповідно до встановленого регуляторним органом порядку такого погодження).</w:t>
            </w:r>
          </w:p>
        </w:tc>
        <w:tc>
          <w:tcPr>
            <w:tcW w:w="6804" w:type="dxa"/>
          </w:tcPr>
          <w:p w14:paraId="366B6422" w14:textId="77777777" w:rsidR="000F5015" w:rsidRPr="000F5015" w:rsidRDefault="000F5015" w:rsidP="000F5015">
            <w:pPr>
              <w:spacing w:after="100"/>
              <w:jc w:val="both"/>
              <w:rPr>
                <w:rFonts w:ascii="Times New Roman" w:hAnsi="Times New Roman"/>
                <w:sz w:val="24"/>
                <w:szCs w:val="24"/>
              </w:rPr>
            </w:pPr>
          </w:p>
        </w:tc>
      </w:tr>
      <w:tr w:rsidR="000F5015" w:rsidRPr="000F5015" w14:paraId="4070D73D" w14:textId="77777777" w:rsidTr="00B963A7">
        <w:tc>
          <w:tcPr>
            <w:tcW w:w="6918" w:type="dxa"/>
          </w:tcPr>
          <w:p w14:paraId="3ACFCA4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відсутність підстав для переоформлення, передбачених частиною першою цієї статті.</w:t>
            </w:r>
          </w:p>
        </w:tc>
        <w:tc>
          <w:tcPr>
            <w:tcW w:w="6804" w:type="dxa"/>
          </w:tcPr>
          <w:p w14:paraId="50900732" w14:textId="77777777" w:rsidR="000F5015" w:rsidRPr="000F5015" w:rsidRDefault="000F5015" w:rsidP="000F5015">
            <w:pPr>
              <w:spacing w:after="100"/>
              <w:jc w:val="both"/>
              <w:rPr>
                <w:rFonts w:ascii="Times New Roman" w:hAnsi="Times New Roman"/>
                <w:sz w:val="24"/>
                <w:szCs w:val="24"/>
              </w:rPr>
            </w:pPr>
          </w:p>
        </w:tc>
      </w:tr>
      <w:tr w:rsidR="000F5015" w:rsidRPr="000F5015" w14:paraId="69C042C8" w14:textId="77777777" w:rsidTr="00B963A7">
        <w:tc>
          <w:tcPr>
            <w:tcW w:w="6918" w:type="dxa"/>
          </w:tcPr>
          <w:p w14:paraId="43FE235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11. Повідомлення про прийняте рішення про переоформлення дозволу або про відмову у переоформленні дозволу на користування ресурсом нумерації з обґрунтуванням підстав відмови надсилається заявнику протягом трьох робочих днів з дати його прийняття.</w:t>
            </w:r>
          </w:p>
        </w:tc>
        <w:tc>
          <w:tcPr>
            <w:tcW w:w="6804" w:type="dxa"/>
          </w:tcPr>
          <w:p w14:paraId="079E94D4" w14:textId="77777777" w:rsidR="000F5015" w:rsidRPr="000F5015" w:rsidRDefault="000F5015" w:rsidP="000F5015">
            <w:pPr>
              <w:spacing w:after="100"/>
              <w:jc w:val="both"/>
              <w:rPr>
                <w:rFonts w:ascii="Times New Roman" w:hAnsi="Times New Roman"/>
                <w:sz w:val="24"/>
                <w:szCs w:val="24"/>
              </w:rPr>
            </w:pPr>
          </w:p>
        </w:tc>
      </w:tr>
      <w:tr w:rsidR="000F5015" w:rsidRPr="000F5015" w14:paraId="6F152B17" w14:textId="77777777" w:rsidTr="00B963A7">
        <w:tc>
          <w:tcPr>
            <w:tcW w:w="6918" w:type="dxa"/>
          </w:tcPr>
          <w:p w14:paraId="0FCEF49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12. У разі, якщо заявник у визначений законодавством строк не </w:t>
            </w:r>
            <w:proofErr w:type="spellStart"/>
            <w:r w:rsidRPr="000F5015">
              <w:rPr>
                <w:rFonts w:ascii="Times New Roman" w:hAnsi="Times New Roman"/>
                <w:sz w:val="24"/>
                <w:szCs w:val="24"/>
              </w:rPr>
              <w:t>вніс</w:t>
            </w:r>
            <w:proofErr w:type="spellEnd"/>
            <w:r w:rsidRPr="000F5015">
              <w:rPr>
                <w:rFonts w:ascii="Times New Roman" w:hAnsi="Times New Roman"/>
                <w:sz w:val="24"/>
                <w:szCs w:val="24"/>
              </w:rPr>
              <w:t xml:space="preserve"> плату за переоформлення дозволу, регуляторний орган скасовує відповідне рішення про переоформлення дозволу.</w:t>
            </w:r>
          </w:p>
        </w:tc>
        <w:tc>
          <w:tcPr>
            <w:tcW w:w="6804" w:type="dxa"/>
          </w:tcPr>
          <w:p w14:paraId="1189D09F" w14:textId="77777777" w:rsidR="000F5015" w:rsidRPr="000F5015" w:rsidRDefault="000F5015" w:rsidP="000F5015">
            <w:pPr>
              <w:spacing w:after="100"/>
              <w:jc w:val="both"/>
              <w:rPr>
                <w:rFonts w:ascii="Times New Roman" w:hAnsi="Times New Roman"/>
                <w:sz w:val="24"/>
                <w:szCs w:val="24"/>
              </w:rPr>
            </w:pPr>
          </w:p>
        </w:tc>
      </w:tr>
      <w:tr w:rsidR="000F5015" w:rsidRPr="000F5015" w14:paraId="69073D65" w14:textId="77777777" w:rsidTr="00B963A7">
        <w:tc>
          <w:tcPr>
            <w:tcW w:w="6918" w:type="dxa"/>
          </w:tcPr>
          <w:p w14:paraId="1A230E9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13. Рішення про відмову у переоформленні дозволу на користування ресурсом нумерації з обґрунтування м підстав відмови надається заявнику протягом трьох робочих днів з моменту його прийняття.</w:t>
            </w:r>
          </w:p>
        </w:tc>
        <w:tc>
          <w:tcPr>
            <w:tcW w:w="6804" w:type="dxa"/>
          </w:tcPr>
          <w:p w14:paraId="4DF271DE" w14:textId="77777777" w:rsidR="000F5015" w:rsidRPr="000F5015" w:rsidRDefault="000F5015" w:rsidP="000F5015">
            <w:pPr>
              <w:spacing w:after="100"/>
              <w:jc w:val="both"/>
              <w:rPr>
                <w:rFonts w:ascii="Times New Roman" w:hAnsi="Times New Roman"/>
                <w:sz w:val="24"/>
                <w:szCs w:val="24"/>
              </w:rPr>
            </w:pPr>
          </w:p>
        </w:tc>
      </w:tr>
      <w:tr w:rsidR="000F5015" w:rsidRPr="000F5015" w14:paraId="45909D81" w14:textId="77777777" w:rsidTr="00B963A7">
        <w:tc>
          <w:tcPr>
            <w:tcW w:w="6918" w:type="dxa"/>
          </w:tcPr>
          <w:p w14:paraId="55CB2D2C"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6E90D6E2"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B72A642" w14:textId="77777777" w:rsidTr="00B963A7">
        <w:tc>
          <w:tcPr>
            <w:tcW w:w="6918" w:type="dxa"/>
          </w:tcPr>
          <w:p w14:paraId="57F72C0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
                <w:bCs/>
                <w:sz w:val="24"/>
                <w:szCs w:val="24"/>
              </w:rPr>
              <w:lastRenderedPageBreak/>
              <w:t xml:space="preserve">Стаття 80. Продовження строку дії дозволу на користування ресурсом нумерації </w:t>
            </w:r>
          </w:p>
        </w:tc>
        <w:tc>
          <w:tcPr>
            <w:tcW w:w="6804" w:type="dxa"/>
          </w:tcPr>
          <w:p w14:paraId="40605A3D"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C29F13D" w14:textId="77777777" w:rsidTr="00B963A7">
        <w:tc>
          <w:tcPr>
            <w:tcW w:w="6918" w:type="dxa"/>
          </w:tcPr>
          <w:p w14:paraId="0861127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У разі якщо суб’єкт господарювання має намір здійснювати  користування ресурсом нумерації після закінчення строку дії дозволу, він повинен не пізніше ніж за місяць до закінчення строку дії дозволу звернутися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із заявою про продовження строку його дії в порядку, визначеному статтею 78 цього Закону.</w:t>
            </w:r>
          </w:p>
        </w:tc>
        <w:tc>
          <w:tcPr>
            <w:tcW w:w="6804" w:type="dxa"/>
          </w:tcPr>
          <w:p w14:paraId="0F0EF717" w14:textId="77777777" w:rsidR="000F5015" w:rsidRPr="000F5015" w:rsidRDefault="000F5015" w:rsidP="000F5015">
            <w:pPr>
              <w:spacing w:after="100"/>
              <w:jc w:val="both"/>
              <w:rPr>
                <w:rFonts w:ascii="Times New Roman" w:hAnsi="Times New Roman"/>
                <w:sz w:val="24"/>
                <w:szCs w:val="24"/>
              </w:rPr>
            </w:pPr>
          </w:p>
        </w:tc>
      </w:tr>
      <w:tr w:rsidR="000F5015" w:rsidRPr="000F5015" w14:paraId="287CA42B" w14:textId="77777777" w:rsidTr="00B963A7">
        <w:tc>
          <w:tcPr>
            <w:tcW w:w="6918" w:type="dxa"/>
          </w:tcPr>
          <w:p w14:paraId="0018A0B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Рішення про продовження строку дії дозволу на користування ресурсом нумерації або про відмову в продовженні строку його дії із зазначенням підстав відмови приймається та надсилається заявнику регуляторним органом в порядку, встановленому статтею  78 цього Закону.</w:t>
            </w:r>
          </w:p>
        </w:tc>
        <w:tc>
          <w:tcPr>
            <w:tcW w:w="6804" w:type="dxa"/>
          </w:tcPr>
          <w:p w14:paraId="4BDAEB2B" w14:textId="77777777" w:rsidR="000F5015" w:rsidRPr="000F5015" w:rsidRDefault="000F5015" w:rsidP="000F5015">
            <w:pPr>
              <w:spacing w:after="100"/>
              <w:jc w:val="both"/>
              <w:rPr>
                <w:rFonts w:ascii="Times New Roman" w:hAnsi="Times New Roman"/>
                <w:sz w:val="24"/>
                <w:szCs w:val="24"/>
              </w:rPr>
            </w:pPr>
          </w:p>
        </w:tc>
      </w:tr>
      <w:tr w:rsidR="000F5015" w:rsidRPr="000F5015" w14:paraId="5E0FB6F9" w14:textId="77777777" w:rsidTr="00B963A7">
        <w:tc>
          <w:tcPr>
            <w:tcW w:w="6918" w:type="dxa"/>
          </w:tcPr>
          <w:p w14:paraId="50B2DB0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Регуляторний орган відмовляє у продовження строку дії дозволу на користування ресурсам нумерації, якщо:</w:t>
            </w:r>
          </w:p>
        </w:tc>
        <w:tc>
          <w:tcPr>
            <w:tcW w:w="6804" w:type="dxa"/>
          </w:tcPr>
          <w:p w14:paraId="7889EB2B" w14:textId="77777777" w:rsidR="000F5015" w:rsidRPr="000F5015" w:rsidRDefault="000F5015" w:rsidP="000F5015">
            <w:pPr>
              <w:spacing w:after="100"/>
              <w:jc w:val="both"/>
              <w:rPr>
                <w:rFonts w:ascii="Times New Roman" w:hAnsi="Times New Roman"/>
                <w:sz w:val="24"/>
                <w:szCs w:val="24"/>
              </w:rPr>
            </w:pPr>
          </w:p>
        </w:tc>
      </w:tr>
      <w:tr w:rsidR="000F5015" w:rsidRPr="000F5015" w14:paraId="743EE58C" w14:textId="77777777" w:rsidTr="00B963A7">
        <w:tc>
          <w:tcPr>
            <w:tcW w:w="6918" w:type="dxa"/>
          </w:tcPr>
          <w:p w14:paraId="1BEB4D1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подальше користування зазначеним у дозволі ресурсом нумерації не передбачено національним планом нумерації;</w:t>
            </w:r>
          </w:p>
        </w:tc>
        <w:tc>
          <w:tcPr>
            <w:tcW w:w="6804" w:type="dxa"/>
          </w:tcPr>
          <w:p w14:paraId="2CF95501" w14:textId="77777777" w:rsidR="000F5015" w:rsidRPr="000F5015" w:rsidRDefault="000F5015" w:rsidP="000F5015">
            <w:pPr>
              <w:spacing w:after="100"/>
              <w:jc w:val="both"/>
              <w:rPr>
                <w:rFonts w:ascii="Times New Roman" w:hAnsi="Times New Roman"/>
                <w:sz w:val="24"/>
                <w:szCs w:val="24"/>
              </w:rPr>
            </w:pPr>
          </w:p>
        </w:tc>
      </w:tr>
      <w:tr w:rsidR="000F5015" w:rsidRPr="000F5015" w14:paraId="087E6D61" w14:textId="77777777" w:rsidTr="00B963A7">
        <w:tc>
          <w:tcPr>
            <w:tcW w:w="6918" w:type="dxa"/>
          </w:tcPr>
          <w:p w14:paraId="2BF9121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tc>
        <w:tc>
          <w:tcPr>
            <w:tcW w:w="6804" w:type="dxa"/>
          </w:tcPr>
          <w:p w14:paraId="0D36C05D" w14:textId="77777777" w:rsidR="000F5015" w:rsidRPr="000F5015" w:rsidRDefault="000F5015" w:rsidP="000F5015">
            <w:pPr>
              <w:spacing w:after="100"/>
              <w:jc w:val="both"/>
              <w:rPr>
                <w:rFonts w:ascii="Times New Roman" w:hAnsi="Times New Roman"/>
                <w:sz w:val="24"/>
                <w:szCs w:val="24"/>
              </w:rPr>
            </w:pPr>
          </w:p>
        </w:tc>
      </w:tr>
      <w:tr w:rsidR="000F5015" w:rsidRPr="000F5015" w14:paraId="6FA8CF48" w14:textId="77777777" w:rsidTr="00B963A7">
        <w:tc>
          <w:tcPr>
            <w:tcW w:w="6918" w:type="dxa"/>
          </w:tcPr>
          <w:p w14:paraId="7536E18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Повідомлення про продовження терміну дії дозволу на користування ресурсом нумерації надсилається заявнику протягом трьох робочих днів з моменту його прийняття.</w:t>
            </w:r>
          </w:p>
        </w:tc>
        <w:tc>
          <w:tcPr>
            <w:tcW w:w="6804" w:type="dxa"/>
          </w:tcPr>
          <w:p w14:paraId="5577CAB8" w14:textId="77777777" w:rsidR="000F5015" w:rsidRPr="000F5015" w:rsidRDefault="000F5015" w:rsidP="000F5015">
            <w:pPr>
              <w:spacing w:after="100"/>
              <w:jc w:val="both"/>
              <w:rPr>
                <w:rFonts w:ascii="Times New Roman" w:hAnsi="Times New Roman"/>
                <w:sz w:val="24"/>
                <w:szCs w:val="24"/>
              </w:rPr>
            </w:pPr>
          </w:p>
        </w:tc>
      </w:tr>
      <w:tr w:rsidR="000F5015" w:rsidRPr="000F5015" w14:paraId="0E973E63" w14:textId="77777777" w:rsidTr="00B963A7">
        <w:tc>
          <w:tcPr>
            <w:tcW w:w="6918" w:type="dxa"/>
          </w:tcPr>
          <w:p w14:paraId="3A24E03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На підставі такого рішення регуляторний орган оформляє дозвіл на користування ресурсом нумерації протягом трьох робочих днів з моменту внесення плати за продовження його дії  видачу у розмірі і порядку, що встановлюються Кабінетом Міністрів України.</w:t>
            </w:r>
          </w:p>
        </w:tc>
        <w:tc>
          <w:tcPr>
            <w:tcW w:w="6804" w:type="dxa"/>
          </w:tcPr>
          <w:p w14:paraId="33BA568D" w14:textId="77777777" w:rsidR="000F5015" w:rsidRPr="000F5015" w:rsidRDefault="000F5015" w:rsidP="000F5015">
            <w:pPr>
              <w:spacing w:after="100"/>
              <w:jc w:val="both"/>
              <w:rPr>
                <w:rFonts w:ascii="Times New Roman" w:hAnsi="Times New Roman"/>
                <w:sz w:val="24"/>
                <w:szCs w:val="24"/>
              </w:rPr>
            </w:pPr>
          </w:p>
        </w:tc>
      </w:tr>
      <w:tr w:rsidR="000F5015" w:rsidRPr="000F5015" w14:paraId="7610174E" w14:textId="77777777" w:rsidTr="00B963A7">
        <w:tc>
          <w:tcPr>
            <w:tcW w:w="6918" w:type="dxa"/>
          </w:tcPr>
          <w:p w14:paraId="5B41034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Розмір плати за продовження терміну дії дозволу на користування ресурсом нумерації не повинен перевищувати п’яти  відсотків плати за видачу дозволу за ресурс нумерації, але </w:t>
            </w:r>
            <w:r w:rsidRPr="000F5015">
              <w:rPr>
                <w:rFonts w:ascii="Times New Roman" w:hAnsi="Times New Roman"/>
                <w:sz w:val="24"/>
                <w:szCs w:val="24"/>
              </w:rPr>
              <w:lastRenderedPageBreak/>
              <w:t xml:space="preserve">не менше ніж собівартість надання відповідної адміністративної послуги.  </w:t>
            </w:r>
          </w:p>
        </w:tc>
        <w:tc>
          <w:tcPr>
            <w:tcW w:w="6804" w:type="dxa"/>
          </w:tcPr>
          <w:p w14:paraId="682888AC" w14:textId="77777777" w:rsidR="000F5015" w:rsidRPr="000F5015" w:rsidRDefault="000F5015" w:rsidP="000F5015">
            <w:pPr>
              <w:spacing w:after="100"/>
              <w:jc w:val="both"/>
              <w:rPr>
                <w:rFonts w:ascii="Times New Roman" w:hAnsi="Times New Roman"/>
                <w:sz w:val="24"/>
                <w:szCs w:val="24"/>
              </w:rPr>
            </w:pPr>
          </w:p>
        </w:tc>
      </w:tr>
      <w:tr w:rsidR="000F5015" w:rsidRPr="000F5015" w14:paraId="7F0BA583" w14:textId="77777777" w:rsidTr="00B963A7">
        <w:tc>
          <w:tcPr>
            <w:tcW w:w="6918" w:type="dxa"/>
          </w:tcPr>
          <w:p w14:paraId="625B0FF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У разі, якщо заявник у визначений законодавством строк не </w:t>
            </w:r>
            <w:proofErr w:type="spellStart"/>
            <w:r w:rsidRPr="000F5015">
              <w:rPr>
                <w:rFonts w:ascii="Times New Roman" w:hAnsi="Times New Roman"/>
                <w:sz w:val="24"/>
                <w:szCs w:val="24"/>
              </w:rPr>
              <w:t>вніс</w:t>
            </w:r>
            <w:proofErr w:type="spellEnd"/>
            <w:r w:rsidRPr="000F5015">
              <w:rPr>
                <w:rFonts w:ascii="Times New Roman" w:hAnsi="Times New Roman"/>
                <w:sz w:val="24"/>
                <w:szCs w:val="24"/>
              </w:rPr>
              <w:t xml:space="preserve"> плату за продовження строку дії дозволу, регуляторний орган скасовує відповідне рішення про продовження строку дії дозволу.</w:t>
            </w:r>
          </w:p>
        </w:tc>
        <w:tc>
          <w:tcPr>
            <w:tcW w:w="6804" w:type="dxa"/>
          </w:tcPr>
          <w:p w14:paraId="5A801753" w14:textId="77777777" w:rsidR="000F5015" w:rsidRPr="000F5015" w:rsidRDefault="000F5015" w:rsidP="000F5015">
            <w:pPr>
              <w:spacing w:after="100"/>
              <w:jc w:val="both"/>
              <w:rPr>
                <w:rFonts w:ascii="Times New Roman" w:hAnsi="Times New Roman"/>
                <w:sz w:val="24"/>
                <w:szCs w:val="24"/>
              </w:rPr>
            </w:pPr>
          </w:p>
        </w:tc>
      </w:tr>
      <w:tr w:rsidR="000F5015" w:rsidRPr="000F5015" w14:paraId="66C0F5ED" w14:textId="77777777" w:rsidTr="00B963A7">
        <w:tc>
          <w:tcPr>
            <w:tcW w:w="6918" w:type="dxa"/>
          </w:tcPr>
          <w:p w14:paraId="7CD9950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Не продовжений в установлений строк дозвіл є недійсним, про що робиться запис у реєстрі первинного розподілу ресурсів нумерації. Відповідний ресурс нумерації вважаться вільним для подальшого первинного розподілу</w:t>
            </w:r>
          </w:p>
        </w:tc>
        <w:tc>
          <w:tcPr>
            <w:tcW w:w="6804" w:type="dxa"/>
          </w:tcPr>
          <w:p w14:paraId="4237839D" w14:textId="77777777" w:rsidR="000F5015" w:rsidRPr="000F5015" w:rsidRDefault="000F5015" w:rsidP="000F5015">
            <w:pPr>
              <w:spacing w:after="100"/>
              <w:jc w:val="both"/>
              <w:rPr>
                <w:rFonts w:ascii="Times New Roman" w:hAnsi="Times New Roman"/>
                <w:sz w:val="24"/>
                <w:szCs w:val="24"/>
              </w:rPr>
            </w:pPr>
          </w:p>
        </w:tc>
      </w:tr>
      <w:tr w:rsidR="000F5015" w:rsidRPr="000F5015" w14:paraId="1178EDB5" w14:textId="77777777" w:rsidTr="00B963A7">
        <w:tc>
          <w:tcPr>
            <w:tcW w:w="6918" w:type="dxa"/>
          </w:tcPr>
          <w:p w14:paraId="13A7616A"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1750CA98"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555B91B" w14:textId="77777777" w:rsidTr="00B963A7">
        <w:tc>
          <w:tcPr>
            <w:tcW w:w="6918" w:type="dxa"/>
          </w:tcPr>
          <w:p w14:paraId="6743ECFA"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81. Анулювання дозволу та припинення  прав на користування ресурсом нумерації (його частиною)</w:t>
            </w:r>
          </w:p>
        </w:tc>
        <w:tc>
          <w:tcPr>
            <w:tcW w:w="6804" w:type="dxa"/>
          </w:tcPr>
          <w:p w14:paraId="33E723D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37D198B1" w14:textId="77777777" w:rsidTr="00B963A7">
        <w:tc>
          <w:tcPr>
            <w:tcW w:w="6918" w:type="dxa"/>
          </w:tcPr>
          <w:p w14:paraId="04AB12C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Підставами для анулювання дозволу та  припинення прав користування ресурсом нумерації чи його частиною є:</w:t>
            </w:r>
          </w:p>
        </w:tc>
        <w:tc>
          <w:tcPr>
            <w:tcW w:w="6804" w:type="dxa"/>
          </w:tcPr>
          <w:p w14:paraId="31FC518F" w14:textId="77777777" w:rsidR="000F5015" w:rsidRPr="000F5015" w:rsidRDefault="000F5015" w:rsidP="000F5015">
            <w:pPr>
              <w:spacing w:after="100"/>
              <w:jc w:val="both"/>
              <w:rPr>
                <w:rFonts w:ascii="Times New Roman" w:hAnsi="Times New Roman"/>
                <w:sz w:val="24"/>
                <w:szCs w:val="24"/>
              </w:rPr>
            </w:pPr>
          </w:p>
        </w:tc>
      </w:tr>
      <w:tr w:rsidR="000F5015" w:rsidRPr="000F5015" w14:paraId="683817A8" w14:textId="77777777" w:rsidTr="00B963A7">
        <w:tc>
          <w:tcPr>
            <w:tcW w:w="6918" w:type="dxa"/>
          </w:tcPr>
          <w:p w14:paraId="7EDB8B8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зміни у національному плані нумерації, які унеможливлюють подальше використання ресурсу нумерації, про які користувач був попереджений не менше ніж за два роки;</w:t>
            </w:r>
          </w:p>
        </w:tc>
        <w:tc>
          <w:tcPr>
            <w:tcW w:w="6804" w:type="dxa"/>
          </w:tcPr>
          <w:p w14:paraId="4785847A" w14:textId="77777777" w:rsidR="000F5015" w:rsidRPr="000F5015" w:rsidRDefault="000F5015" w:rsidP="000F5015">
            <w:pPr>
              <w:spacing w:after="100"/>
              <w:jc w:val="both"/>
              <w:rPr>
                <w:rFonts w:ascii="Times New Roman" w:hAnsi="Times New Roman"/>
                <w:sz w:val="24"/>
                <w:szCs w:val="24"/>
              </w:rPr>
            </w:pPr>
          </w:p>
        </w:tc>
      </w:tr>
      <w:tr w:rsidR="000F5015" w:rsidRPr="000F5015" w14:paraId="2256F675" w14:textId="77777777" w:rsidTr="00B963A7">
        <w:tc>
          <w:tcPr>
            <w:tcW w:w="6918" w:type="dxa"/>
          </w:tcPr>
          <w:p w14:paraId="4AF071F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заява користувача ресурсу нумерації;</w:t>
            </w:r>
          </w:p>
        </w:tc>
        <w:tc>
          <w:tcPr>
            <w:tcW w:w="6804" w:type="dxa"/>
          </w:tcPr>
          <w:p w14:paraId="05517DE2" w14:textId="77777777" w:rsidR="000F5015" w:rsidRPr="000F5015" w:rsidRDefault="000F5015" w:rsidP="000F5015">
            <w:pPr>
              <w:spacing w:after="100"/>
              <w:jc w:val="both"/>
              <w:rPr>
                <w:rFonts w:ascii="Times New Roman" w:hAnsi="Times New Roman"/>
                <w:sz w:val="24"/>
                <w:szCs w:val="24"/>
              </w:rPr>
            </w:pPr>
          </w:p>
        </w:tc>
      </w:tr>
      <w:tr w:rsidR="000F5015" w:rsidRPr="000F5015" w14:paraId="383A857D" w14:textId="77777777" w:rsidTr="00B963A7">
        <w:tc>
          <w:tcPr>
            <w:tcW w:w="6918" w:type="dxa"/>
          </w:tcPr>
          <w:p w14:paraId="7D39B88C"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p>
        </w:tc>
        <w:tc>
          <w:tcPr>
            <w:tcW w:w="6804" w:type="dxa"/>
          </w:tcPr>
          <w:p w14:paraId="2A69CF18" w14:textId="77777777" w:rsidR="000F5015" w:rsidRPr="000F5015" w:rsidRDefault="000F5015" w:rsidP="000F5015">
            <w:pPr>
              <w:spacing w:after="100"/>
              <w:jc w:val="both"/>
              <w:rPr>
                <w:rFonts w:ascii="Times New Roman" w:hAnsi="Times New Roman"/>
                <w:sz w:val="24"/>
                <w:szCs w:val="24"/>
              </w:rPr>
            </w:pPr>
          </w:p>
        </w:tc>
      </w:tr>
      <w:tr w:rsidR="000F5015" w:rsidRPr="000F5015" w14:paraId="65F1189B" w14:textId="77777777" w:rsidTr="00B963A7">
        <w:tc>
          <w:tcPr>
            <w:tcW w:w="6918" w:type="dxa"/>
          </w:tcPr>
          <w:p w14:paraId="381FE7F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акт про повторне порушення користувачем ресурсу нумерації вимог визначених статтею 82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 У разі, якщо такі порушення стосуються не всього наданого в користування ресурсу нумерації, а його </w:t>
            </w:r>
            <w:r w:rsidRPr="000F5015">
              <w:rPr>
                <w:rFonts w:ascii="Times New Roman" w:hAnsi="Times New Roman"/>
                <w:sz w:val="24"/>
                <w:szCs w:val="24"/>
              </w:rPr>
              <w:lastRenderedPageBreak/>
              <w:t>частини, вилученню підлягає лише та частина ресурсу нумерації, факт порушення в користуванні якою зафіксований в акті, зазначеному у цьому пункті, щодо іншої частини здійснюється переоформлення дозволу, внесення змін до реєстру первинного розподілу ресурсів нумерації;</w:t>
            </w:r>
          </w:p>
        </w:tc>
        <w:tc>
          <w:tcPr>
            <w:tcW w:w="6804" w:type="dxa"/>
          </w:tcPr>
          <w:p w14:paraId="3B1313F3" w14:textId="77777777" w:rsidR="000F5015" w:rsidRPr="000F5015" w:rsidRDefault="000F5015" w:rsidP="000F5015">
            <w:pPr>
              <w:spacing w:after="100"/>
              <w:jc w:val="both"/>
              <w:rPr>
                <w:rFonts w:ascii="Times New Roman" w:hAnsi="Times New Roman"/>
                <w:sz w:val="24"/>
                <w:szCs w:val="24"/>
              </w:rPr>
            </w:pPr>
          </w:p>
        </w:tc>
      </w:tr>
      <w:tr w:rsidR="000F5015" w:rsidRPr="000F5015" w14:paraId="00AB2142" w14:textId="77777777" w:rsidTr="00B963A7">
        <w:tc>
          <w:tcPr>
            <w:tcW w:w="6918" w:type="dxa"/>
          </w:tcPr>
          <w:p w14:paraId="6D49EF8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акт про невиконання вимог розпорядження національного регулятора про усунення порушень умов користування ресурсом нумерації, відповідно до статті 82 цього Закону;</w:t>
            </w:r>
          </w:p>
        </w:tc>
        <w:tc>
          <w:tcPr>
            <w:tcW w:w="6804" w:type="dxa"/>
          </w:tcPr>
          <w:p w14:paraId="4876626F" w14:textId="77777777" w:rsidR="000F5015" w:rsidRPr="000F5015" w:rsidRDefault="000F5015" w:rsidP="000F5015">
            <w:pPr>
              <w:spacing w:after="100"/>
              <w:jc w:val="both"/>
              <w:rPr>
                <w:rFonts w:ascii="Times New Roman" w:hAnsi="Times New Roman"/>
                <w:sz w:val="24"/>
                <w:szCs w:val="24"/>
              </w:rPr>
            </w:pPr>
          </w:p>
        </w:tc>
      </w:tr>
      <w:tr w:rsidR="000F5015" w:rsidRPr="000F5015" w14:paraId="2791E3E5" w14:textId="77777777" w:rsidTr="00B963A7">
        <w:tc>
          <w:tcPr>
            <w:tcW w:w="6918" w:type="dxa"/>
          </w:tcPr>
          <w:p w14:paraId="402787C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акт про повторну не вмотивовану відмову користувача ресурсу нумерації у проведенні перевірки регуляторним органом щодо дотримання законодавства з питань користування ресурсом нумерації.</w:t>
            </w:r>
          </w:p>
        </w:tc>
        <w:tc>
          <w:tcPr>
            <w:tcW w:w="6804" w:type="dxa"/>
          </w:tcPr>
          <w:p w14:paraId="47912DAB" w14:textId="77777777" w:rsidR="000F5015" w:rsidRPr="000F5015" w:rsidRDefault="000F5015" w:rsidP="000F5015">
            <w:pPr>
              <w:spacing w:after="100"/>
              <w:jc w:val="both"/>
              <w:rPr>
                <w:rFonts w:ascii="Times New Roman" w:hAnsi="Times New Roman"/>
                <w:sz w:val="24"/>
                <w:szCs w:val="24"/>
              </w:rPr>
            </w:pPr>
          </w:p>
        </w:tc>
      </w:tr>
      <w:tr w:rsidR="000F5015" w:rsidRPr="000F5015" w14:paraId="5AF7583B" w14:textId="77777777" w:rsidTr="00B963A7">
        <w:tc>
          <w:tcPr>
            <w:tcW w:w="6918" w:type="dxa"/>
          </w:tcPr>
          <w:p w14:paraId="22E09BD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Не вмотивованою відмовою у проведенні перевірки вважається не допуск уповноважених посадових осіб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або відсутність без поважних причин протягом всього терміну перевірки за місцезнаходженням та/або фактичним місцезнаходженням користувача ресурсу нумерації або особи, уповноваженої представляти його інтереси на час проведення перевірки);</w:t>
            </w:r>
          </w:p>
        </w:tc>
        <w:tc>
          <w:tcPr>
            <w:tcW w:w="6804" w:type="dxa"/>
          </w:tcPr>
          <w:p w14:paraId="1DC64951" w14:textId="77777777" w:rsidR="000F5015" w:rsidRPr="000F5015" w:rsidRDefault="000F5015" w:rsidP="000F5015">
            <w:pPr>
              <w:spacing w:after="100"/>
              <w:jc w:val="both"/>
              <w:rPr>
                <w:rFonts w:ascii="Times New Roman" w:hAnsi="Times New Roman"/>
                <w:sz w:val="24"/>
                <w:szCs w:val="24"/>
              </w:rPr>
            </w:pPr>
          </w:p>
        </w:tc>
      </w:tr>
      <w:tr w:rsidR="000F5015" w:rsidRPr="000F5015" w14:paraId="4E98252D" w14:textId="77777777" w:rsidTr="00B963A7">
        <w:tc>
          <w:tcPr>
            <w:tcW w:w="6918" w:type="dxa"/>
          </w:tcPr>
          <w:p w14:paraId="5E00A4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7) припинення діяльності у сфері електронних комунікацій, що передбачає користування ресурсом нумерації. У разі припинення діяльності у сфері електронних комунікацій постачальник електронних комунікаційних послуг зобов'язаний подати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заяву про анулювання дозволу на користування ресурсом нумерації та дані про ресурс нумерації, який використовується кінцевим користувачами електронних комунікаційних послуг, що надаються таким постачальником. Дозвіл на користування ресурсом нумерації вважається анульованим з дня припинення діяльності в сфері електронних </w:t>
            </w:r>
            <w:r w:rsidRPr="000F5015">
              <w:rPr>
                <w:rFonts w:ascii="Times New Roman" w:hAnsi="Times New Roman"/>
                <w:sz w:val="24"/>
                <w:szCs w:val="24"/>
              </w:rPr>
              <w:lastRenderedPageBreak/>
              <w:t xml:space="preserve">комунікацій, в тому числі, у разі ненадходження до регуляторного органу заяви про його анулювання. </w:t>
            </w:r>
          </w:p>
        </w:tc>
        <w:tc>
          <w:tcPr>
            <w:tcW w:w="6804" w:type="dxa"/>
          </w:tcPr>
          <w:p w14:paraId="59C3FB9A" w14:textId="77777777" w:rsidR="000F5015" w:rsidRPr="000F5015" w:rsidRDefault="000F5015" w:rsidP="000F5015">
            <w:pPr>
              <w:spacing w:after="100"/>
              <w:jc w:val="both"/>
              <w:rPr>
                <w:rFonts w:ascii="Times New Roman" w:hAnsi="Times New Roman"/>
                <w:sz w:val="24"/>
                <w:szCs w:val="24"/>
              </w:rPr>
            </w:pPr>
          </w:p>
        </w:tc>
      </w:tr>
      <w:tr w:rsidR="000F5015" w:rsidRPr="000F5015" w14:paraId="4CB0EA3C" w14:textId="77777777" w:rsidTr="00B963A7">
        <w:tc>
          <w:tcPr>
            <w:tcW w:w="6918" w:type="dxa"/>
          </w:tcPr>
          <w:p w14:paraId="3DD70E3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відповідно до частини першої цієї статті  приймається з обов’язковим запрошенням уповноваженого представника відповідного користувача ресурсу нумерації та з проведенням консультації відповідно до статті 25 цього Закону, крім випадків, передбачених пунктами 2, 3 частини першої цієї статті.</w:t>
            </w:r>
          </w:p>
        </w:tc>
        <w:tc>
          <w:tcPr>
            <w:tcW w:w="6804" w:type="dxa"/>
          </w:tcPr>
          <w:p w14:paraId="7E48DF71" w14:textId="77777777" w:rsidR="000F5015" w:rsidRPr="000F5015" w:rsidRDefault="000F5015" w:rsidP="000F5015">
            <w:pPr>
              <w:spacing w:after="100"/>
              <w:jc w:val="both"/>
              <w:rPr>
                <w:rFonts w:ascii="Times New Roman" w:hAnsi="Times New Roman"/>
                <w:sz w:val="24"/>
                <w:szCs w:val="24"/>
              </w:rPr>
            </w:pPr>
          </w:p>
        </w:tc>
      </w:tr>
      <w:tr w:rsidR="000F5015" w:rsidRPr="000F5015" w14:paraId="6992392C" w14:textId="77777777" w:rsidTr="00B963A7">
        <w:tc>
          <w:tcPr>
            <w:tcW w:w="6918" w:type="dxa"/>
          </w:tcPr>
          <w:p w14:paraId="3A16E72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Регуляторний орган повинен прийняти рішення відповідно до частини першої цієї статті  протягом двадцяти робочих днів від дати встановлення підстав для цього. Копія рішення надсилається користувачу ресурсу нумерації із зазначенням підстав вилучення та їх обґрунтуванням  не пізніше трьох робочих днів від дати його прийняття.</w:t>
            </w:r>
          </w:p>
        </w:tc>
        <w:tc>
          <w:tcPr>
            <w:tcW w:w="6804" w:type="dxa"/>
          </w:tcPr>
          <w:p w14:paraId="1BAD7C9C" w14:textId="77777777" w:rsidR="000F5015" w:rsidRPr="000F5015" w:rsidRDefault="000F5015" w:rsidP="000F5015">
            <w:pPr>
              <w:spacing w:after="100"/>
              <w:jc w:val="both"/>
              <w:rPr>
                <w:rFonts w:ascii="Times New Roman" w:hAnsi="Times New Roman"/>
                <w:sz w:val="24"/>
                <w:szCs w:val="24"/>
              </w:rPr>
            </w:pPr>
          </w:p>
        </w:tc>
      </w:tr>
      <w:tr w:rsidR="000F5015" w:rsidRPr="000F5015" w14:paraId="24083011" w14:textId="77777777" w:rsidTr="00B963A7">
        <w:tc>
          <w:tcPr>
            <w:tcW w:w="6918" w:type="dxa"/>
          </w:tcPr>
          <w:p w14:paraId="29A8384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Рішення, прийняте регуляторним органом  відповідно до частини першої цієї статті набирає чинності через десять робочих днів з моменту його прийняття.</w:t>
            </w:r>
          </w:p>
        </w:tc>
        <w:tc>
          <w:tcPr>
            <w:tcW w:w="6804" w:type="dxa"/>
          </w:tcPr>
          <w:p w14:paraId="35840031" w14:textId="77777777" w:rsidR="000F5015" w:rsidRPr="000F5015" w:rsidRDefault="000F5015" w:rsidP="000F5015">
            <w:pPr>
              <w:spacing w:after="100"/>
              <w:jc w:val="both"/>
              <w:rPr>
                <w:rFonts w:ascii="Times New Roman" w:hAnsi="Times New Roman"/>
                <w:sz w:val="24"/>
                <w:szCs w:val="24"/>
              </w:rPr>
            </w:pPr>
          </w:p>
        </w:tc>
      </w:tr>
      <w:tr w:rsidR="000F5015" w:rsidRPr="000F5015" w14:paraId="4607BF8C" w14:textId="77777777" w:rsidTr="00B963A7">
        <w:tc>
          <w:tcPr>
            <w:tcW w:w="6918" w:type="dxa"/>
          </w:tcPr>
          <w:p w14:paraId="6928D4F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Анулювання дозволу користування ресурсом нумерації здійснюється регуляторним органом  шляхом внесення запису про рішення, прийняте відповідно до частини першої цієї статті  до реєстру первинного розподілу  ресурсів нумерації.</w:t>
            </w:r>
          </w:p>
        </w:tc>
        <w:tc>
          <w:tcPr>
            <w:tcW w:w="6804" w:type="dxa"/>
          </w:tcPr>
          <w:p w14:paraId="5E7EEAEF" w14:textId="77777777" w:rsidR="000F5015" w:rsidRPr="000F5015" w:rsidRDefault="000F5015" w:rsidP="000F5015">
            <w:pPr>
              <w:spacing w:after="100"/>
              <w:jc w:val="both"/>
              <w:rPr>
                <w:rFonts w:ascii="Times New Roman" w:hAnsi="Times New Roman"/>
                <w:sz w:val="24"/>
                <w:szCs w:val="24"/>
              </w:rPr>
            </w:pPr>
          </w:p>
        </w:tc>
      </w:tr>
      <w:tr w:rsidR="000F5015" w:rsidRPr="000F5015" w14:paraId="3A755E05" w14:textId="77777777" w:rsidTr="00B963A7">
        <w:tc>
          <w:tcPr>
            <w:tcW w:w="6918" w:type="dxa"/>
          </w:tcPr>
          <w:p w14:paraId="324C26D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5. У разі встановлення факту користування ресурсом нумерації щодо якого не здійснювався передбачений статтею 78 цього Закону первинний розподіл або отримання інформації щодо неправомірного використання міжнародного ресурсу нумерації, регуляторний орган  здійснює відповідно до законодавства заходи щодо припинення користування таким ресурсом та застосування передбаченої законом відповідальності. Регуляторний орган  інформує постачальників електронних комунікаційних мереж та/або послуг про ресурс нумерації, що</w:t>
            </w:r>
            <w:r w:rsidRPr="000F5015">
              <w:rPr>
                <w:rFonts w:ascii="Times New Roman" w:hAnsi="Times New Roman"/>
                <w:bCs/>
                <w:sz w:val="24"/>
                <w:szCs w:val="24"/>
              </w:rPr>
              <w:t xml:space="preserve"> </w:t>
            </w:r>
            <w:r w:rsidRPr="000F5015">
              <w:rPr>
                <w:rFonts w:ascii="Times New Roman" w:hAnsi="Times New Roman"/>
                <w:sz w:val="24"/>
                <w:szCs w:val="24"/>
              </w:rPr>
              <w:t xml:space="preserve">неправомірно присвоєний та </w:t>
            </w:r>
            <w:r w:rsidRPr="000F5015">
              <w:rPr>
                <w:rFonts w:ascii="Times New Roman" w:hAnsi="Times New Roman"/>
                <w:bCs/>
                <w:sz w:val="24"/>
                <w:szCs w:val="24"/>
              </w:rPr>
              <w:t xml:space="preserve">використовується. </w:t>
            </w:r>
          </w:p>
        </w:tc>
        <w:tc>
          <w:tcPr>
            <w:tcW w:w="6804" w:type="dxa"/>
          </w:tcPr>
          <w:p w14:paraId="2E7ADCCD" w14:textId="77777777" w:rsidR="000F5015" w:rsidRPr="000F5015" w:rsidRDefault="000F5015" w:rsidP="000F5015">
            <w:pPr>
              <w:spacing w:after="100"/>
              <w:jc w:val="both"/>
              <w:rPr>
                <w:rFonts w:ascii="Times New Roman" w:hAnsi="Times New Roman"/>
                <w:sz w:val="24"/>
                <w:szCs w:val="24"/>
              </w:rPr>
            </w:pPr>
          </w:p>
        </w:tc>
      </w:tr>
      <w:tr w:rsidR="000F5015" w:rsidRPr="000F5015" w14:paraId="139C2BC6" w14:textId="77777777" w:rsidTr="00B963A7">
        <w:tc>
          <w:tcPr>
            <w:tcW w:w="6918" w:type="dxa"/>
          </w:tcPr>
          <w:p w14:paraId="43A4AC7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lastRenderedPageBreak/>
              <w:t>Постачальники електронних комунікаційних мереж та/або послуг не повинні  здійснювати пропуск трафіка з використанням ресурсу нумерації</w:t>
            </w:r>
            <w:r w:rsidRPr="000F5015">
              <w:rPr>
                <w:rFonts w:ascii="Times New Roman" w:hAnsi="Times New Roman"/>
                <w:sz w:val="24"/>
                <w:szCs w:val="24"/>
              </w:rPr>
              <w:t xml:space="preserve">, який не внесений до реєстру первинного розподілу  ресурсів нумерації та/або неправомірно використовується (з порушенням вимог міжнародного та національного планів нумерації), на підставі відповідної інформації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w:t>
            </w:r>
          </w:p>
        </w:tc>
        <w:tc>
          <w:tcPr>
            <w:tcW w:w="6804" w:type="dxa"/>
          </w:tcPr>
          <w:p w14:paraId="1F7982D0" w14:textId="77777777" w:rsidR="000F5015" w:rsidRPr="000F5015" w:rsidRDefault="000F5015" w:rsidP="000F5015">
            <w:pPr>
              <w:spacing w:after="100"/>
              <w:jc w:val="both"/>
              <w:rPr>
                <w:rFonts w:ascii="Times New Roman" w:hAnsi="Times New Roman"/>
                <w:bCs/>
                <w:sz w:val="24"/>
                <w:szCs w:val="24"/>
              </w:rPr>
            </w:pPr>
          </w:p>
        </w:tc>
      </w:tr>
      <w:tr w:rsidR="000F5015" w:rsidRPr="000F5015" w14:paraId="7F8DDB7C" w14:textId="77777777" w:rsidTr="00B963A7">
        <w:tc>
          <w:tcPr>
            <w:tcW w:w="6918" w:type="dxa"/>
          </w:tcPr>
          <w:p w14:paraId="694805F9"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0B1A0065"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6E220B6" w14:textId="77777777" w:rsidTr="00B963A7">
        <w:tc>
          <w:tcPr>
            <w:tcW w:w="6918" w:type="dxa"/>
          </w:tcPr>
          <w:p w14:paraId="002A181D"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82. Умови, які застосовуються до прав на користування ресурсом нумерації</w:t>
            </w:r>
          </w:p>
        </w:tc>
        <w:tc>
          <w:tcPr>
            <w:tcW w:w="6804" w:type="dxa"/>
          </w:tcPr>
          <w:p w14:paraId="69EBD1F2"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5386FF0" w14:textId="77777777" w:rsidTr="00B963A7">
        <w:tc>
          <w:tcPr>
            <w:tcW w:w="6918" w:type="dxa"/>
          </w:tcPr>
          <w:p w14:paraId="7C0DA847"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sz w:val="24"/>
                <w:szCs w:val="24"/>
              </w:rPr>
              <w:t xml:space="preserve">1. </w:t>
            </w:r>
            <w:r w:rsidRPr="000F5015">
              <w:rPr>
                <w:rFonts w:ascii="Times New Roman" w:hAnsi="Times New Roman"/>
                <w:iCs/>
                <w:sz w:val="24"/>
                <w:szCs w:val="24"/>
              </w:rPr>
              <w:t>Користувачі ресурсу нумерації  зобов’язані дотримуватись таких умов загальної авторизації щодо користування ресурсом нумерації:</w:t>
            </w:r>
          </w:p>
        </w:tc>
        <w:tc>
          <w:tcPr>
            <w:tcW w:w="6804" w:type="dxa"/>
          </w:tcPr>
          <w:p w14:paraId="32FD948B" w14:textId="77777777" w:rsidR="000F5015" w:rsidRPr="000F5015" w:rsidRDefault="000F5015" w:rsidP="000F5015">
            <w:pPr>
              <w:spacing w:after="100"/>
              <w:jc w:val="both"/>
              <w:rPr>
                <w:rFonts w:ascii="Times New Roman" w:hAnsi="Times New Roman"/>
                <w:sz w:val="24"/>
                <w:szCs w:val="24"/>
              </w:rPr>
            </w:pPr>
          </w:p>
        </w:tc>
      </w:tr>
      <w:tr w:rsidR="000F5015" w:rsidRPr="000F5015" w14:paraId="24F2A0CB" w14:textId="77777777" w:rsidTr="00B963A7">
        <w:tc>
          <w:tcPr>
            <w:tcW w:w="6918" w:type="dxa"/>
          </w:tcPr>
          <w:p w14:paraId="212B230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щодо визначених при наданні прав на користування ресурсом нумерації мереж, послуг, служб, для яких буде використовуватися ресурс нумерації, та умов, пов’язаних з користуванням ним відповідно до національного плану нумерації, включаючи вимоги, пов’язані з наданням електронних комунікаційних послуг; </w:t>
            </w:r>
          </w:p>
        </w:tc>
        <w:tc>
          <w:tcPr>
            <w:tcW w:w="6804" w:type="dxa"/>
          </w:tcPr>
          <w:p w14:paraId="0EEC93E6" w14:textId="77777777" w:rsidR="000F5015" w:rsidRPr="000F5015" w:rsidRDefault="000F5015" w:rsidP="000F5015">
            <w:pPr>
              <w:spacing w:after="100"/>
              <w:jc w:val="both"/>
              <w:rPr>
                <w:rFonts w:ascii="Times New Roman" w:hAnsi="Times New Roman"/>
                <w:sz w:val="24"/>
                <w:szCs w:val="24"/>
              </w:rPr>
            </w:pPr>
          </w:p>
        </w:tc>
      </w:tr>
      <w:tr w:rsidR="000F5015" w:rsidRPr="000F5015" w14:paraId="57520DB3" w14:textId="77777777" w:rsidTr="00B963A7">
        <w:tc>
          <w:tcPr>
            <w:tcW w:w="6918" w:type="dxa"/>
          </w:tcPr>
          <w:p w14:paraId="0B0F551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щодо обов’язку  забезпечувати надання послуги з перенесення номерів відповідно до вимог статі 116 цього Закону;</w:t>
            </w:r>
          </w:p>
        </w:tc>
        <w:tc>
          <w:tcPr>
            <w:tcW w:w="6804" w:type="dxa"/>
          </w:tcPr>
          <w:p w14:paraId="6640999D" w14:textId="77777777" w:rsidR="000F5015" w:rsidRPr="000F5015" w:rsidRDefault="000F5015" w:rsidP="000F5015">
            <w:pPr>
              <w:spacing w:after="100"/>
              <w:jc w:val="both"/>
              <w:rPr>
                <w:rFonts w:ascii="Times New Roman" w:hAnsi="Times New Roman"/>
                <w:sz w:val="24"/>
                <w:szCs w:val="24"/>
              </w:rPr>
            </w:pPr>
          </w:p>
        </w:tc>
      </w:tr>
      <w:tr w:rsidR="000F5015" w:rsidRPr="000F5015" w14:paraId="5349A975" w14:textId="77777777" w:rsidTr="00B963A7">
        <w:tc>
          <w:tcPr>
            <w:tcW w:w="6918" w:type="dxa"/>
          </w:tcPr>
          <w:p w14:paraId="01E47A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щодо  надання на вимогу кінцевого користувача наявної інформації про нього  для публічного довідника в установленому цим Законом порядку та за умови отримання попередньої згоди на обробку його персональних даних кінцевих користувачів;</w:t>
            </w:r>
          </w:p>
        </w:tc>
        <w:tc>
          <w:tcPr>
            <w:tcW w:w="6804" w:type="dxa"/>
          </w:tcPr>
          <w:p w14:paraId="354C82FB" w14:textId="77777777" w:rsidR="000F5015" w:rsidRPr="000F5015" w:rsidRDefault="000F5015" w:rsidP="000F5015">
            <w:pPr>
              <w:spacing w:after="100"/>
              <w:jc w:val="both"/>
              <w:rPr>
                <w:rFonts w:ascii="Times New Roman" w:hAnsi="Times New Roman"/>
                <w:sz w:val="24"/>
                <w:szCs w:val="24"/>
              </w:rPr>
            </w:pPr>
          </w:p>
        </w:tc>
      </w:tr>
      <w:tr w:rsidR="000F5015" w:rsidRPr="000F5015" w14:paraId="2A31B8AC" w14:textId="77777777" w:rsidTr="00B963A7">
        <w:tc>
          <w:tcPr>
            <w:tcW w:w="6918" w:type="dxa"/>
          </w:tcPr>
          <w:p w14:paraId="4BF6C8E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щодо встановленого строку надання прав на користування ресурсом нумерації відповідно до статі 78 цього Закону з урахуванням змін у Національному плані нумерації;</w:t>
            </w:r>
          </w:p>
        </w:tc>
        <w:tc>
          <w:tcPr>
            <w:tcW w:w="6804" w:type="dxa"/>
          </w:tcPr>
          <w:p w14:paraId="5586A9EC" w14:textId="77777777" w:rsidR="000F5015" w:rsidRPr="000F5015" w:rsidRDefault="000F5015" w:rsidP="000F5015">
            <w:pPr>
              <w:spacing w:after="100"/>
              <w:jc w:val="both"/>
              <w:rPr>
                <w:rFonts w:ascii="Times New Roman" w:hAnsi="Times New Roman"/>
                <w:sz w:val="24"/>
                <w:szCs w:val="24"/>
              </w:rPr>
            </w:pPr>
          </w:p>
        </w:tc>
      </w:tr>
      <w:tr w:rsidR="000F5015" w:rsidRPr="000F5015" w14:paraId="316A9E83" w14:textId="77777777" w:rsidTr="00B963A7">
        <w:tc>
          <w:tcPr>
            <w:tcW w:w="6918" w:type="dxa"/>
          </w:tcPr>
          <w:p w14:paraId="5086749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6) встановленого регуляторним органом  порядку  здійснення передачі чи надання в користування  ресурсу нумерації за ініціативою користувача ресурсу нумерації;  </w:t>
            </w:r>
          </w:p>
        </w:tc>
        <w:tc>
          <w:tcPr>
            <w:tcW w:w="6804" w:type="dxa"/>
          </w:tcPr>
          <w:p w14:paraId="5133204A" w14:textId="77777777" w:rsidR="000F5015" w:rsidRPr="000F5015" w:rsidRDefault="000F5015" w:rsidP="000F5015">
            <w:pPr>
              <w:spacing w:after="100"/>
              <w:jc w:val="both"/>
              <w:rPr>
                <w:rFonts w:ascii="Times New Roman" w:hAnsi="Times New Roman"/>
                <w:sz w:val="24"/>
                <w:szCs w:val="24"/>
              </w:rPr>
            </w:pPr>
          </w:p>
        </w:tc>
      </w:tr>
      <w:tr w:rsidR="000F5015" w:rsidRPr="000F5015" w14:paraId="61A73C85" w14:textId="77777777" w:rsidTr="00B963A7">
        <w:tc>
          <w:tcPr>
            <w:tcW w:w="6918" w:type="dxa"/>
          </w:tcPr>
          <w:p w14:paraId="624FC31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7) зобов’язань, взятих користувачем ресурсу нумерації  в процесі отримання прав на користування ресурсом нумерації на умова конкурсну чи аукціону  відповідно до частини четвертої статті 78  цього Закону; </w:t>
            </w:r>
          </w:p>
        </w:tc>
        <w:tc>
          <w:tcPr>
            <w:tcW w:w="6804" w:type="dxa"/>
          </w:tcPr>
          <w:p w14:paraId="28FBDF03" w14:textId="77777777" w:rsidR="000F5015" w:rsidRPr="000F5015" w:rsidRDefault="000F5015" w:rsidP="000F5015">
            <w:pPr>
              <w:spacing w:after="100"/>
              <w:jc w:val="both"/>
              <w:rPr>
                <w:rFonts w:ascii="Times New Roman" w:hAnsi="Times New Roman"/>
                <w:sz w:val="24"/>
                <w:szCs w:val="24"/>
              </w:rPr>
            </w:pPr>
          </w:p>
        </w:tc>
      </w:tr>
      <w:tr w:rsidR="000F5015" w:rsidRPr="000F5015" w14:paraId="27D896BC" w14:textId="77777777" w:rsidTr="00B963A7">
        <w:tc>
          <w:tcPr>
            <w:tcW w:w="6918" w:type="dxa"/>
          </w:tcPr>
          <w:p w14:paraId="67C9B0A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зобов’язань за відповідними міжнародними угодами України, що стосуються використання ресурсу нумерації;</w:t>
            </w:r>
          </w:p>
        </w:tc>
        <w:tc>
          <w:tcPr>
            <w:tcW w:w="6804" w:type="dxa"/>
          </w:tcPr>
          <w:p w14:paraId="3F89E30F" w14:textId="77777777" w:rsidR="000F5015" w:rsidRPr="000F5015" w:rsidRDefault="000F5015" w:rsidP="000F5015">
            <w:pPr>
              <w:spacing w:after="100"/>
              <w:jc w:val="both"/>
              <w:rPr>
                <w:rFonts w:ascii="Times New Roman" w:hAnsi="Times New Roman"/>
                <w:sz w:val="24"/>
                <w:szCs w:val="24"/>
              </w:rPr>
            </w:pPr>
          </w:p>
        </w:tc>
      </w:tr>
      <w:tr w:rsidR="000F5015" w:rsidRPr="000F5015" w14:paraId="4EC2CE7C" w14:textId="77777777" w:rsidTr="00B963A7">
        <w:tc>
          <w:tcPr>
            <w:tcW w:w="6918" w:type="dxa"/>
          </w:tcPr>
          <w:p w14:paraId="3B1B6D6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9) зобов’язань щодо забезпечення дотримання захисту прав споживачів та інших вимог законодавства про електронні комунікацій, пов’язаних з використанням ресурсу нумерації;</w:t>
            </w:r>
          </w:p>
        </w:tc>
        <w:tc>
          <w:tcPr>
            <w:tcW w:w="6804" w:type="dxa"/>
          </w:tcPr>
          <w:p w14:paraId="26420B93" w14:textId="77777777" w:rsidR="000F5015" w:rsidRPr="000F5015" w:rsidRDefault="000F5015" w:rsidP="000F5015">
            <w:pPr>
              <w:spacing w:after="100"/>
              <w:jc w:val="both"/>
              <w:rPr>
                <w:rFonts w:ascii="Times New Roman" w:hAnsi="Times New Roman"/>
                <w:sz w:val="24"/>
                <w:szCs w:val="24"/>
              </w:rPr>
            </w:pPr>
          </w:p>
        </w:tc>
      </w:tr>
      <w:tr w:rsidR="000F5015" w:rsidRPr="000F5015" w14:paraId="4C9FCCC1" w14:textId="77777777" w:rsidTr="00B963A7">
        <w:tc>
          <w:tcPr>
            <w:tcW w:w="6918" w:type="dxa"/>
          </w:tcPr>
          <w:p w14:paraId="22783AD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10) зобов’язань щодо недискримінації інших постачальників електронних комунікаційних мереж та/або послуг стосовно ресурсу нумерації, який використовується для надання доступу до їхніх послуг.</w:t>
            </w:r>
          </w:p>
        </w:tc>
        <w:tc>
          <w:tcPr>
            <w:tcW w:w="6804" w:type="dxa"/>
          </w:tcPr>
          <w:p w14:paraId="79765B77" w14:textId="77777777" w:rsidR="000F5015" w:rsidRPr="000F5015" w:rsidRDefault="000F5015" w:rsidP="000F5015">
            <w:pPr>
              <w:spacing w:after="100"/>
              <w:jc w:val="both"/>
              <w:rPr>
                <w:rFonts w:ascii="Times New Roman" w:hAnsi="Times New Roman"/>
                <w:sz w:val="24"/>
                <w:szCs w:val="24"/>
              </w:rPr>
            </w:pPr>
          </w:p>
        </w:tc>
      </w:tr>
      <w:tr w:rsidR="000F5015" w:rsidRPr="000F5015" w14:paraId="1753D396" w14:textId="77777777" w:rsidTr="00B963A7">
        <w:tc>
          <w:tcPr>
            <w:tcW w:w="6918" w:type="dxa"/>
          </w:tcPr>
          <w:p w14:paraId="297EF0F1" w14:textId="77777777" w:rsidR="000F5015" w:rsidRPr="000F5015" w:rsidRDefault="000F5015" w:rsidP="000F5015">
            <w:pPr>
              <w:spacing w:after="100"/>
              <w:jc w:val="both"/>
              <w:rPr>
                <w:rFonts w:ascii="Times New Roman" w:hAnsi="Times New Roman"/>
                <w:sz w:val="24"/>
                <w:szCs w:val="24"/>
              </w:rPr>
            </w:pPr>
          </w:p>
        </w:tc>
        <w:tc>
          <w:tcPr>
            <w:tcW w:w="6804" w:type="dxa"/>
          </w:tcPr>
          <w:p w14:paraId="05EE0573" w14:textId="77777777" w:rsidR="000F5015" w:rsidRPr="000F5015" w:rsidRDefault="000F5015" w:rsidP="000F5015">
            <w:pPr>
              <w:spacing w:after="100"/>
              <w:jc w:val="both"/>
              <w:rPr>
                <w:rFonts w:ascii="Times New Roman" w:hAnsi="Times New Roman"/>
                <w:sz w:val="24"/>
                <w:szCs w:val="24"/>
              </w:rPr>
            </w:pPr>
          </w:p>
        </w:tc>
      </w:tr>
      <w:tr w:rsidR="000F5015" w:rsidRPr="000F5015" w14:paraId="0D7E9930" w14:textId="77777777" w:rsidTr="00B963A7">
        <w:tc>
          <w:tcPr>
            <w:tcW w:w="6918" w:type="dxa"/>
          </w:tcPr>
          <w:p w14:paraId="05E8EDEC"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83. Доступ до номерів та послуг електронних комунікацій з використанням нумерації</w:t>
            </w:r>
          </w:p>
        </w:tc>
        <w:tc>
          <w:tcPr>
            <w:tcW w:w="6804" w:type="dxa"/>
          </w:tcPr>
          <w:p w14:paraId="53FC34B3"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37E44672" w14:textId="77777777" w:rsidTr="00B963A7">
        <w:tc>
          <w:tcPr>
            <w:tcW w:w="6918" w:type="dxa"/>
          </w:tcPr>
          <w:p w14:paraId="4CC777F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Постачальник електронних комунікаційних мереж та/або послуг повинен забезпечувати кінцевим користувачам: </w:t>
            </w:r>
          </w:p>
        </w:tc>
        <w:tc>
          <w:tcPr>
            <w:tcW w:w="6804" w:type="dxa"/>
          </w:tcPr>
          <w:p w14:paraId="1B521B0B" w14:textId="77777777" w:rsidR="000F5015" w:rsidRPr="000F5015" w:rsidRDefault="000F5015" w:rsidP="000F5015">
            <w:pPr>
              <w:spacing w:after="100"/>
              <w:jc w:val="both"/>
              <w:rPr>
                <w:rFonts w:ascii="Times New Roman" w:hAnsi="Times New Roman"/>
                <w:sz w:val="24"/>
                <w:szCs w:val="24"/>
              </w:rPr>
            </w:pPr>
          </w:p>
        </w:tc>
      </w:tr>
      <w:tr w:rsidR="000F5015" w:rsidRPr="000F5015" w14:paraId="5C38DF12" w14:textId="77777777" w:rsidTr="00B963A7">
        <w:tc>
          <w:tcPr>
            <w:tcW w:w="6918" w:type="dxa"/>
          </w:tcPr>
          <w:p w14:paraId="4B6F47E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можливість користуватись у встановленому порядку послугами, які надаються за допомогою ресурсу нумерації;</w:t>
            </w:r>
          </w:p>
        </w:tc>
        <w:tc>
          <w:tcPr>
            <w:tcW w:w="6804" w:type="dxa"/>
          </w:tcPr>
          <w:p w14:paraId="07261D26" w14:textId="77777777" w:rsidR="000F5015" w:rsidRPr="000F5015" w:rsidRDefault="000F5015" w:rsidP="000F5015">
            <w:pPr>
              <w:spacing w:after="100"/>
              <w:jc w:val="both"/>
              <w:rPr>
                <w:rFonts w:ascii="Times New Roman" w:hAnsi="Times New Roman"/>
                <w:sz w:val="24"/>
                <w:szCs w:val="24"/>
              </w:rPr>
            </w:pPr>
          </w:p>
        </w:tc>
      </w:tr>
      <w:tr w:rsidR="000F5015" w:rsidRPr="000F5015" w14:paraId="454689D8" w14:textId="77777777" w:rsidTr="00B963A7">
        <w:tc>
          <w:tcPr>
            <w:tcW w:w="6918" w:type="dxa"/>
          </w:tcPr>
          <w:p w14:paraId="0CD28C1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доступ до всіх номерів та кодів послуг, що  використовуються в  електронних комунікаційних мережах загального користування, незалежно від технології та пристроїв, що використовуються постачальниками  електронних комунікаційних мереж та /або послуг;</w:t>
            </w:r>
          </w:p>
        </w:tc>
        <w:tc>
          <w:tcPr>
            <w:tcW w:w="6804" w:type="dxa"/>
          </w:tcPr>
          <w:p w14:paraId="0454D39B" w14:textId="77777777" w:rsidR="000F5015" w:rsidRPr="000F5015" w:rsidRDefault="000F5015" w:rsidP="000F5015">
            <w:pPr>
              <w:spacing w:after="100"/>
              <w:jc w:val="both"/>
              <w:rPr>
                <w:rFonts w:ascii="Times New Roman" w:hAnsi="Times New Roman"/>
                <w:sz w:val="24"/>
                <w:szCs w:val="24"/>
              </w:rPr>
            </w:pPr>
          </w:p>
        </w:tc>
      </w:tr>
      <w:tr w:rsidR="000F5015" w:rsidRPr="000F5015" w14:paraId="00F06DED" w14:textId="77777777" w:rsidTr="00B963A7">
        <w:tc>
          <w:tcPr>
            <w:tcW w:w="6918" w:type="dxa"/>
          </w:tcPr>
          <w:p w14:paraId="3E23079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повідомлення шляхом оприлюднення на своєму веб-сайті інформації про заплановані зміни нумерації для певних сегментів мережі електронних комунікацій не менше, ніж за рік до впровадження цих змін;</w:t>
            </w:r>
          </w:p>
        </w:tc>
        <w:tc>
          <w:tcPr>
            <w:tcW w:w="6804" w:type="dxa"/>
          </w:tcPr>
          <w:p w14:paraId="60E65FA7" w14:textId="77777777" w:rsidR="000F5015" w:rsidRPr="000F5015" w:rsidRDefault="000F5015" w:rsidP="000F5015">
            <w:pPr>
              <w:spacing w:after="100"/>
              <w:jc w:val="both"/>
              <w:rPr>
                <w:rFonts w:ascii="Times New Roman" w:hAnsi="Times New Roman"/>
                <w:sz w:val="24"/>
                <w:szCs w:val="24"/>
              </w:rPr>
            </w:pPr>
          </w:p>
        </w:tc>
      </w:tr>
      <w:tr w:rsidR="000F5015" w:rsidRPr="000F5015" w14:paraId="0F3254D4" w14:textId="77777777" w:rsidTr="00B963A7">
        <w:tc>
          <w:tcPr>
            <w:tcW w:w="6918" w:type="dxa"/>
          </w:tcPr>
          <w:p w14:paraId="22B5D1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4) повідомлення, в тому числі, за допомогою засобів електронних комунікацій абонентів про заплановані зміни їх номерів на нові номери, а також безкоштовне здійснення інформування інших кінцевих користувачів щодо запланованих змін нумерації, не менше, ніж за три місяці до реалізації цих змін.</w:t>
            </w:r>
          </w:p>
        </w:tc>
        <w:tc>
          <w:tcPr>
            <w:tcW w:w="6804" w:type="dxa"/>
          </w:tcPr>
          <w:p w14:paraId="344326C0" w14:textId="77777777" w:rsidR="000F5015" w:rsidRPr="000F5015" w:rsidRDefault="000F5015" w:rsidP="000F5015">
            <w:pPr>
              <w:spacing w:after="100"/>
              <w:jc w:val="both"/>
              <w:rPr>
                <w:rFonts w:ascii="Times New Roman" w:hAnsi="Times New Roman"/>
                <w:sz w:val="24"/>
                <w:szCs w:val="24"/>
              </w:rPr>
            </w:pPr>
          </w:p>
        </w:tc>
      </w:tr>
      <w:tr w:rsidR="000F5015" w:rsidRPr="000F5015" w14:paraId="6D36CC88" w14:textId="77777777" w:rsidTr="00B963A7">
        <w:tc>
          <w:tcPr>
            <w:tcW w:w="6918" w:type="dxa"/>
          </w:tcPr>
          <w:p w14:paraId="18ED064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Постачальники електронних комунікаційних мереж та/або послуг повинні відповідно до закону блокувати, на індивідуальній основі, доступ до номерів або послуг в разі наявності підтвердженого відповідно до законодавства факту здійснення з їх використанням несанкціонованого втручання в роботу мереж електронних комунікацій чи скоєння шахрайства, а також у таких випадках, відповідно до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відмовлятись від відповідних доходів від з’єднання чи інших послуг, отриманих внаслідок несанкціонованого втручання в роботу електронних комунікаційних мереж, неправомірного присвоєння, розподілу, користування ресурсом нумерації (відповідно до правил надання та отримання послуг електронних комунікацій).</w:t>
            </w:r>
          </w:p>
        </w:tc>
        <w:tc>
          <w:tcPr>
            <w:tcW w:w="6804" w:type="dxa"/>
          </w:tcPr>
          <w:p w14:paraId="58165E91" w14:textId="77777777" w:rsidR="000F5015" w:rsidRPr="000F5015" w:rsidRDefault="000F5015" w:rsidP="000F5015">
            <w:pPr>
              <w:spacing w:after="100"/>
              <w:jc w:val="both"/>
              <w:rPr>
                <w:rFonts w:ascii="Times New Roman" w:hAnsi="Times New Roman"/>
                <w:sz w:val="24"/>
                <w:szCs w:val="24"/>
              </w:rPr>
            </w:pPr>
          </w:p>
        </w:tc>
      </w:tr>
      <w:tr w:rsidR="000F5015" w:rsidRPr="000F5015" w14:paraId="46D02400" w14:textId="77777777" w:rsidTr="00B963A7">
        <w:tc>
          <w:tcPr>
            <w:tcW w:w="6918" w:type="dxa"/>
          </w:tcPr>
          <w:p w14:paraId="6A517C7B" w14:textId="77777777" w:rsidR="000F5015" w:rsidRPr="000F5015" w:rsidRDefault="000F5015" w:rsidP="000F5015">
            <w:pPr>
              <w:spacing w:after="100"/>
              <w:jc w:val="both"/>
              <w:rPr>
                <w:rFonts w:ascii="Times New Roman" w:hAnsi="Times New Roman"/>
                <w:sz w:val="24"/>
                <w:szCs w:val="24"/>
              </w:rPr>
            </w:pPr>
          </w:p>
        </w:tc>
        <w:tc>
          <w:tcPr>
            <w:tcW w:w="6804" w:type="dxa"/>
          </w:tcPr>
          <w:p w14:paraId="53217D48" w14:textId="77777777" w:rsidR="000F5015" w:rsidRPr="000F5015" w:rsidRDefault="000F5015" w:rsidP="000F5015">
            <w:pPr>
              <w:spacing w:after="100"/>
              <w:jc w:val="both"/>
              <w:rPr>
                <w:rFonts w:ascii="Times New Roman" w:hAnsi="Times New Roman"/>
                <w:sz w:val="24"/>
                <w:szCs w:val="24"/>
              </w:rPr>
            </w:pPr>
          </w:p>
        </w:tc>
      </w:tr>
      <w:tr w:rsidR="000F5015" w:rsidRPr="000F5015" w14:paraId="6115E2D4" w14:textId="77777777" w:rsidTr="00B963A7">
        <w:tc>
          <w:tcPr>
            <w:tcW w:w="6918" w:type="dxa"/>
          </w:tcPr>
          <w:p w14:paraId="3A01DC9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
                <w:bCs/>
                <w:sz w:val="24"/>
                <w:szCs w:val="24"/>
              </w:rPr>
              <w:t>Розділ ХІІ. АНАЛІЗ РИНКІВ ЕЛЕКТРОННИХ КОМУНІКАЦІЙ</w:t>
            </w:r>
          </w:p>
        </w:tc>
        <w:tc>
          <w:tcPr>
            <w:tcW w:w="6804" w:type="dxa"/>
          </w:tcPr>
          <w:p w14:paraId="74790085"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D575676" w14:textId="77777777" w:rsidTr="00B963A7">
        <w:tc>
          <w:tcPr>
            <w:tcW w:w="6918" w:type="dxa"/>
          </w:tcPr>
          <w:p w14:paraId="1FABCA3E"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1C7A5D3B"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79D8E0C" w14:textId="77777777" w:rsidTr="00B963A7">
        <w:tc>
          <w:tcPr>
            <w:tcW w:w="6918" w:type="dxa"/>
          </w:tcPr>
          <w:p w14:paraId="3A9C9EEC"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84. Порядок ідентифікації та визначення ринків </w:t>
            </w:r>
          </w:p>
        </w:tc>
        <w:tc>
          <w:tcPr>
            <w:tcW w:w="6804" w:type="dxa"/>
          </w:tcPr>
          <w:p w14:paraId="2589841A"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A560F41" w14:textId="77777777" w:rsidTr="00B963A7">
        <w:tc>
          <w:tcPr>
            <w:tcW w:w="6918" w:type="dxa"/>
          </w:tcPr>
          <w:p w14:paraId="625F297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1. Регуляторний орган  затверджує порядок ідентифікації та визначення ринків, характеристики яких можуть обґрунтовувати запровадження регуляторних зобов'язань, передбачених Розділом ХІІ цього Закону, незалежно від ринків, визначених відповідно до законодавства про захист економічної конкуренції. </w:t>
            </w:r>
          </w:p>
        </w:tc>
        <w:tc>
          <w:tcPr>
            <w:tcW w:w="6804" w:type="dxa"/>
          </w:tcPr>
          <w:p w14:paraId="77C6A287" w14:textId="77777777" w:rsidR="000F5015" w:rsidRPr="000F5015" w:rsidRDefault="000F5015" w:rsidP="000F5015">
            <w:pPr>
              <w:spacing w:after="100"/>
              <w:jc w:val="both"/>
              <w:rPr>
                <w:rFonts w:ascii="Times New Roman" w:hAnsi="Times New Roman"/>
                <w:sz w:val="24"/>
                <w:szCs w:val="24"/>
              </w:rPr>
            </w:pPr>
          </w:p>
        </w:tc>
      </w:tr>
      <w:tr w:rsidR="000F5015" w:rsidRPr="000F5015" w14:paraId="77CF37A6" w14:textId="77777777" w:rsidTr="00B963A7">
        <w:tc>
          <w:tcPr>
            <w:tcW w:w="6918" w:type="dxa"/>
          </w:tcPr>
          <w:p w14:paraId="7293EDF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Регуляторний орган ідентифікує та визначає ринки, зокрема відповідні товарні та географічні межі ринків на території країни, зокрема враховуючи ступінь конкуренції щодо доступу до фізичної інфраструктури електронних комунікацій, відповідно до </w:t>
            </w:r>
            <w:r w:rsidRPr="000F5015">
              <w:rPr>
                <w:rFonts w:ascii="Times New Roman" w:hAnsi="Times New Roman"/>
                <w:sz w:val="24"/>
                <w:szCs w:val="24"/>
              </w:rPr>
              <w:lastRenderedPageBreak/>
              <w:t>принципів законодавства про захист економічної конкуренції, а також географічних оглядів розгортання мереж, що проводяться згідно із статтею 20 цього Закону.</w:t>
            </w:r>
          </w:p>
        </w:tc>
        <w:tc>
          <w:tcPr>
            <w:tcW w:w="6804" w:type="dxa"/>
          </w:tcPr>
          <w:p w14:paraId="301D86F5" w14:textId="77777777" w:rsidR="000F5015" w:rsidRPr="000F5015" w:rsidRDefault="000F5015" w:rsidP="000F5015">
            <w:pPr>
              <w:spacing w:after="100"/>
              <w:jc w:val="both"/>
              <w:rPr>
                <w:rFonts w:ascii="Times New Roman" w:hAnsi="Times New Roman"/>
                <w:sz w:val="24"/>
                <w:szCs w:val="24"/>
              </w:rPr>
            </w:pPr>
          </w:p>
        </w:tc>
      </w:tr>
      <w:tr w:rsidR="000F5015" w:rsidRPr="000F5015" w14:paraId="45C1E218" w14:textId="77777777" w:rsidTr="00B963A7">
        <w:tc>
          <w:tcPr>
            <w:tcW w:w="6918" w:type="dxa"/>
          </w:tcPr>
          <w:p w14:paraId="6396C28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Рішення про ідентифікацію та рішення про визначення ринка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згідно з цією статтею приймаються після проведення консультацій відповідно до статті 25 цього Закону.</w:t>
            </w:r>
          </w:p>
        </w:tc>
        <w:tc>
          <w:tcPr>
            <w:tcW w:w="6804" w:type="dxa"/>
          </w:tcPr>
          <w:p w14:paraId="29B2A71E" w14:textId="77777777" w:rsidR="000F5015" w:rsidRPr="000F5015" w:rsidRDefault="000F5015" w:rsidP="000F5015">
            <w:pPr>
              <w:spacing w:after="100"/>
              <w:jc w:val="both"/>
              <w:rPr>
                <w:rFonts w:ascii="Times New Roman" w:hAnsi="Times New Roman"/>
                <w:sz w:val="24"/>
                <w:szCs w:val="24"/>
              </w:rPr>
            </w:pPr>
          </w:p>
        </w:tc>
      </w:tr>
      <w:tr w:rsidR="000F5015" w:rsidRPr="000F5015" w14:paraId="6DD14B3F" w14:textId="77777777" w:rsidTr="00B963A7">
        <w:tc>
          <w:tcPr>
            <w:tcW w:w="6918" w:type="dxa"/>
          </w:tcPr>
          <w:p w14:paraId="3A0B9566"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696F4C5C"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CA0B018" w14:textId="77777777" w:rsidTr="00B963A7">
        <w:tc>
          <w:tcPr>
            <w:tcW w:w="6918" w:type="dxa"/>
          </w:tcPr>
          <w:p w14:paraId="1140AA53"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85. Порядок аналізу ринку </w:t>
            </w:r>
          </w:p>
        </w:tc>
        <w:tc>
          <w:tcPr>
            <w:tcW w:w="6804" w:type="dxa"/>
          </w:tcPr>
          <w:p w14:paraId="78D2DE22"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13E4106" w14:textId="77777777" w:rsidTr="00B963A7">
        <w:tc>
          <w:tcPr>
            <w:tcW w:w="6918" w:type="dxa"/>
          </w:tcPr>
          <w:p w14:paraId="4B90585E"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 xml:space="preserve">1. Регуляторний орган у встановленому ним порядку проводить аналіз ринку та визначає, чи є певний ринок електронних комунікацій, таким, що підпадає під запровадження регуляторних зобов'язань, передбачених Розділом ХІІ цього Закону. </w:t>
            </w:r>
          </w:p>
        </w:tc>
        <w:tc>
          <w:tcPr>
            <w:tcW w:w="6804" w:type="dxa"/>
          </w:tcPr>
          <w:p w14:paraId="7B9AEB35" w14:textId="77777777" w:rsidR="000F5015" w:rsidRPr="000F5015" w:rsidRDefault="000F5015" w:rsidP="000F5015">
            <w:pPr>
              <w:spacing w:after="100"/>
              <w:jc w:val="both"/>
              <w:rPr>
                <w:rFonts w:ascii="Times New Roman" w:hAnsi="Times New Roman"/>
                <w:sz w:val="24"/>
                <w:szCs w:val="24"/>
              </w:rPr>
            </w:pPr>
          </w:p>
        </w:tc>
      </w:tr>
      <w:tr w:rsidR="000F5015" w:rsidRPr="000F5015" w14:paraId="1E8D2179" w14:textId="77777777" w:rsidTr="00B963A7">
        <w:tc>
          <w:tcPr>
            <w:tcW w:w="6918" w:type="dxa"/>
          </w:tcPr>
          <w:p w14:paraId="4C5144E4"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Проведення аналізу ринку здійснюється </w:t>
            </w:r>
            <w:r w:rsidRPr="000F5015">
              <w:rPr>
                <w:rFonts w:ascii="Times New Roman" w:hAnsi="Times New Roman"/>
                <w:sz w:val="24"/>
                <w:szCs w:val="24"/>
              </w:rPr>
              <w:t xml:space="preserve">регуляторним органом та, </w:t>
            </w:r>
            <w:r w:rsidRPr="000F5015">
              <w:rPr>
                <w:rFonts w:ascii="Times New Roman" w:hAnsi="Times New Roman"/>
                <w:bCs/>
                <w:sz w:val="24"/>
                <w:szCs w:val="24"/>
              </w:rPr>
              <w:t>у разі необхідності, у співпраці та з проведенням консультацій з Антимонопольним комітетом України, в</w:t>
            </w:r>
            <w:r w:rsidRPr="000F5015">
              <w:rPr>
                <w:rFonts w:ascii="Times New Roman" w:hAnsi="Times New Roman"/>
                <w:sz w:val="24"/>
                <w:szCs w:val="24"/>
              </w:rPr>
              <w:t xml:space="preserve"> межах його повноважень, визначених законом</w:t>
            </w:r>
            <w:r w:rsidRPr="000F5015">
              <w:rPr>
                <w:rFonts w:ascii="Times New Roman" w:hAnsi="Times New Roman"/>
                <w:bCs/>
                <w:sz w:val="24"/>
                <w:szCs w:val="24"/>
              </w:rPr>
              <w:t xml:space="preserve">. </w:t>
            </w:r>
          </w:p>
        </w:tc>
        <w:tc>
          <w:tcPr>
            <w:tcW w:w="6804" w:type="dxa"/>
          </w:tcPr>
          <w:p w14:paraId="64CCC421" w14:textId="77777777" w:rsidR="000F5015" w:rsidRPr="000F5015" w:rsidRDefault="000F5015" w:rsidP="000F5015">
            <w:pPr>
              <w:spacing w:after="100"/>
              <w:jc w:val="both"/>
              <w:rPr>
                <w:rFonts w:ascii="Times New Roman" w:hAnsi="Times New Roman"/>
                <w:bCs/>
                <w:sz w:val="24"/>
                <w:szCs w:val="24"/>
              </w:rPr>
            </w:pPr>
          </w:p>
        </w:tc>
      </w:tr>
      <w:tr w:rsidR="000F5015" w:rsidRPr="000F5015" w14:paraId="2B6085C9" w14:textId="77777777" w:rsidTr="00B963A7">
        <w:tc>
          <w:tcPr>
            <w:tcW w:w="6918" w:type="dxa"/>
          </w:tcPr>
          <w:p w14:paraId="2749DF9F"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 xml:space="preserve">2. Ринок вважається таким,  що підпадає під запровадження регуляторних зобов'язань, передбачених Розділом ХІІ цього Закону, на підставі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про наявність таких критеріїв (за їх сукупності):</w:t>
            </w:r>
          </w:p>
        </w:tc>
        <w:tc>
          <w:tcPr>
            <w:tcW w:w="6804" w:type="dxa"/>
          </w:tcPr>
          <w:p w14:paraId="5814A73C" w14:textId="77777777" w:rsidR="000F5015" w:rsidRPr="000F5015" w:rsidRDefault="000F5015" w:rsidP="000F5015">
            <w:pPr>
              <w:spacing w:after="100"/>
              <w:jc w:val="both"/>
              <w:rPr>
                <w:rFonts w:ascii="Times New Roman" w:hAnsi="Times New Roman"/>
                <w:sz w:val="24"/>
                <w:szCs w:val="24"/>
              </w:rPr>
            </w:pPr>
          </w:p>
        </w:tc>
      </w:tr>
      <w:tr w:rsidR="000F5015" w:rsidRPr="000F5015" w14:paraId="6FFD494C" w14:textId="77777777" w:rsidTr="00B963A7">
        <w:tc>
          <w:tcPr>
            <w:tcW w:w="6918" w:type="dxa"/>
          </w:tcPr>
          <w:p w14:paraId="30F9337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існують високі та постійні структурні, правові чи регуляторі  бар'єри доступу до ринку; </w:t>
            </w:r>
          </w:p>
        </w:tc>
        <w:tc>
          <w:tcPr>
            <w:tcW w:w="6804" w:type="dxa"/>
          </w:tcPr>
          <w:p w14:paraId="6337D543" w14:textId="77777777" w:rsidR="000F5015" w:rsidRPr="000F5015" w:rsidRDefault="000F5015" w:rsidP="000F5015">
            <w:pPr>
              <w:spacing w:after="100"/>
              <w:jc w:val="both"/>
              <w:rPr>
                <w:rFonts w:ascii="Times New Roman" w:hAnsi="Times New Roman"/>
                <w:sz w:val="24"/>
                <w:szCs w:val="24"/>
              </w:rPr>
            </w:pPr>
          </w:p>
        </w:tc>
      </w:tr>
      <w:tr w:rsidR="000F5015" w:rsidRPr="000F5015" w14:paraId="467DA085" w14:textId="77777777" w:rsidTr="00B963A7">
        <w:tc>
          <w:tcPr>
            <w:tcW w:w="6918" w:type="dxa"/>
          </w:tcPr>
          <w:p w14:paraId="62F1E04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існуюча структура ринку не сприяє досягненню ефективної конкуренції протягом певного періоду часу,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 </w:t>
            </w:r>
          </w:p>
        </w:tc>
        <w:tc>
          <w:tcPr>
            <w:tcW w:w="6804" w:type="dxa"/>
          </w:tcPr>
          <w:p w14:paraId="7435940D" w14:textId="77777777" w:rsidR="000F5015" w:rsidRPr="000F5015" w:rsidRDefault="000F5015" w:rsidP="000F5015">
            <w:pPr>
              <w:spacing w:after="100"/>
              <w:jc w:val="both"/>
              <w:rPr>
                <w:rFonts w:ascii="Times New Roman" w:hAnsi="Times New Roman"/>
                <w:sz w:val="24"/>
                <w:szCs w:val="24"/>
              </w:rPr>
            </w:pPr>
          </w:p>
        </w:tc>
      </w:tr>
      <w:tr w:rsidR="000F5015" w:rsidRPr="000F5015" w14:paraId="74C04999" w14:textId="77777777" w:rsidTr="00B963A7">
        <w:tc>
          <w:tcPr>
            <w:tcW w:w="6918" w:type="dxa"/>
          </w:tcPr>
          <w:p w14:paraId="5C83FA7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застосування лише законодавства  про  захист економічної конкуренції не достатньо для вирішення виявлених проблем на ринку;</w:t>
            </w:r>
          </w:p>
        </w:tc>
        <w:tc>
          <w:tcPr>
            <w:tcW w:w="6804" w:type="dxa"/>
          </w:tcPr>
          <w:p w14:paraId="4E2B78A6" w14:textId="77777777" w:rsidR="000F5015" w:rsidRPr="000F5015" w:rsidRDefault="000F5015" w:rsidP="000F5015">
            <w:pPr>
              <w:spacing w:after="100"/>
              <w:jc w:val="both"/>
              <w:rPr>
                <w:rFonts w:ascii="Times New Roman" w:hAnsi="Times New Roman"/>
                <w:sz w:val="24"/>
                <w:szCs w:val="24"/>
              </w:rPr>
            </w:pPr>
          </w:p>
        </w:tc>
      </w:tr>
      <w:tr w:rsidR="000F5015" w:rsidRPr="000F5015" w14:paraId="569F0735" w14:textId="77777777" w:rsidTr="00B963A7">
        <w:tc>
          <w:tcPr>
            <w:tcW w:w="6918" w:type="dxa"/>
          </w:tcPr>
          <w:p w14:paraId="0FD475D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Критерії для запровадження регуляторних зобов'язань, передбачених Розділом ХІІ цього Закону, вважаються дотриманими за наявності одночасно всіх критеріїв, передбачених цією частиною. </w:t>
            </w:r>
          </w:p>
        </w:tc>
        <w:tc>
          <w:tcPr>
            <w:tcW w:w="6804" w:type="dxa"/>
          </w:tcPr>
          <w:p w14:paraId="64BA3563" w14:textId="77777777" w:rsidR="000F5015" w:rsidRPr="000F5015" w:rsidRDefault="000F5015" w:rsidP="000F5015">
            <w:pPr>
              <w:spacing w:after="100"/>
              <w:jc w:val="both"/>
              <w:rPr>
                <w:rFonts w:ascii="Times New Roman" w:hAnsi="Times New Roman"/>
                <w:sz w:val="24"/>
                <w:szCs w:val="24"/>
              </w:rPr>
            </w:pPr>
          </w:p>
        </w:tc>
      </w:tr>
      <w:tr w:rsidR="000F5015" w:rsidRPr="000F5015" w14:paraId="2F548C41" w14:textId="77777777" w:rsidTr="00B963A7">
        <w:tc>
          <w:tcPr>
            <w:tcW w:w="6918" w:type="dxa"/>
          </w:tcPr>
          <w:p w14:paraId="2DE459D7"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3. Аналіз ринку передбачає  оцінку стану ринку та наслідків в майбутньому , у разі, якщо на такому ринку не будуть встановлені регуляторні зобов'язання, та з урахуванням наступного:</w:t>
            </w:r>
          </w:p>
        </w:tc>
        <w:tc>
          <w:tcPr>
            <w:tcW w:w="6804" w:type="dxa"/>
          </w:tcPr>
          <w:p w14:paraId="2C5761ED"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49425A8C" w14:textId="77777777" w:rsidTr="00B963A7">
        <w:tc>
          <w:tcPr>
            <w:tcW w:w="6918" w:type="dxa"/>
          </w:tcPr>
          <w:p w14:paraId="5995543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тенденцій розвитку ринку, які впливають на ймовірність того, що на ринку може виникнути ефективна конкуренція в майбутньому; </w:t>
            </w:r>
          </w:p>
        </w:tc>
        <w:tc>
          <w:tcPr>
            <w:tcW w:w="6804" w:type="dxa"/>
          </w:tcPr>
          <w:p w14:paraId="50CC50BE" w14:textId="77777777" w:rsidR="000F5015" w:rsidRPr="000F5015" w:rsidRDefault="000F5015" w:rsidP="000F5015">
            <w:pPr>
              <w:spacing w:after="100"/>
              <w:jc w:val="both"/>
              <w:rPr>
                <w:rFonts w:ascii="Times New Roman" w:hAnsi="Times New Roman"/>
                <w:sz w:val="24"/>
                <w:szCs w:val="24"/>
              </w:rPr>
            </w:pPr>
          </w:p>
        </w:tc>
      </w:tr>
      <w:tr w:rsidR="000F5015" w:rsidRPr="000F5015" w14:paraId="0BC60B6A" w14:textId="77777777" w:rsidTr="00B963A7">
        <w:tc>
          <w:tcPr>
            <w:tcW w:w="6918" w:type="dxa"/>
          </w:tcPr>
          <w:p w14:paraId="1198785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усіх факторів 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які є аналогічними з точки зору кінцевого користувача та незалежно від того, чи є такі фактори частиною певного ринку;</w:t>
            </w:r>
          </w:p>
        </w:tc>
        <w:tc>
          <w:tcPr>
            <w:tcW w:w="6804" w:type="dxa"/>
          </w:tcPr>
          <w:p w14:paraId="214C6B88" w14:textId="77777777" w:rsidR="000F5015" w:rsidRPr="000F5015" w:rsidRDefault="000F5015" w:rsidP="000F5015">
            <w:pPr>
              <w:spacing w:after="100"/>
              <w:jc w:val="both"/>
              <w:rPr>
                <w:rFonts w:ascii="Times New Roman" w:hAnsi="Times New Roman"/>
                <w:sz w:val="24"/>
                <w:szCs w:val="24"/>
              </w:rPr>
            </w:pPr>
          </w:p>
        </w:tc>
      </w:tr>
      <w:tr w:rsidR="000F5015" w:rsidRPr="000F5015" w14:paraId="5E73EEAE" w14:textId="77777777" w:rsidTr="00B963A7">
        <w:tc>
          <w:tcPr>
            <w:tcW w:w="6918" w:type="dxa"/>
          </w:tcPr>
          <w:p w14:paraId="47B08E2A"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3) інших видів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в тому числі, зобов’язання щодо спільного розташування і використання елементів електронних комунікаційних мереж, взаємоз’єднання мереж та доступу, встановлені відповідно до цього Закону;</w:t>
            </w:r>
          </w:p>
        </w:tc>
        <w:tc>
          <w:tcPr>
            <w:tcW w:w="6804" w:type="dxa"/>
          </w:tcPr>
          <w:p w14:paraId="5B4AC4FC"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6C2D29D0" w14:textId="77777777" w:rsidTr="00B963A7">
        <w:tc>
          <w:tcPr>
            <w:tcW w:w="6918" w:type="dxa"/>
          </w:tcPr>
          <w:p w14:paraId="20988213"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4) регулювання, що застосовується на інших певних ринках відповідно до цієї статті.</w:t>
            </w:r>
          </w:p>
        </w:tc>
        <w:tc>
          <w:tcPr>
            <w:tcW w:w="6804" w:type="dxa"/>
          </w:tcPr>
          <w:p w14:paraId="15C2C5DB"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2869270D" w14:textId="77777777" w:rsidTr="00B963A7">
        <w:tc>
          <w:tcPr>
            <w:tcW w:w="6918" w:type="dxa"/>
          </w:tcPr>
          <w:p w14:paraId="1BAA06CD"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 xml:space="preserve">4. Якщо регуляторний орган встановлює, що певний ринок не підпадає під запровадження регуляторних зобов'язань, передбачених Розділом ХІІ цього Закону, або якщо умови, визначені у частині другій цієї статті, не виконуються, то регуляторні зобов'язання, відповідно до статті 87 цього Закону не встановлюються чи не продовжуються. </w:t>
            </w:r>
          </w:p>
        </w:tc>
        <w:tc>
          <w:tcPr>
            <w:tcW w:w="6804" w:type="dxa"/>
          </w:tcPr>
          <w:p w14:paraId="64D3B239"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777656A3" w14:textId="77777777" w:rsidTr="00B963A7">
        <w:tc>
          <w:tcPr>
            <w:tcW w:w="6918" w:type="dxa"/>
          </w:tcPr>
          <w:p w14:paraId="650BD83D"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lastRenderedPageBreak/>
              <w:t xml:space="preserve">У разі наявності в таких випадках накладених регуляторних зобов'язань, регуляторний орган скасовує регуляторні зобов'язання, накладені на постачальників електронних комунікаційних мереж та/або послуг на такому ринку. </w:t>
            </w:r>
          </w:p>
        </w:tc>
        <w:tc>
          <w:tcPr>
            <w:tcW w:w="6804" w:type="dxa"/>
          </w:tcPr>
          <w:p w14:paraId="1273970C"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502A662A" w14:textId="77777777" w:rsidTr="00B963A7">
        <w:tc>
          <w:tcPr>
            <w:tcW w:w="6918" w:type="dxa"/>
          </w:tcPr>
          <w:p w14:paraId="11E69CA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Регуляторний орган встановлює термін набуття чинності зазначених у цій частині рішень з метою надання необхідного перехідного періоду суб’єктам господарювання,  що отримували вигоду від застосування регуляторних зобов’язань і кінцевим користувачам.</w:t>
            </w:r>
          </w:p>
        </w:tc>
        <w:tc>
          <w:tcPr>
            <w:tcW w:w="6804" w:type="dxa"/>
          </w:tcPr>
          <w:p w14:paraId="5714B32B" w14:textId="77777777" w:rsidR="000F5015" w:rsidRPr="000F5015" w:rsidRDefault="000F5015" w:rsidP="000F5015">
            <w:pPr>
              <w:spacing w:after="100"/>
              <w:jc w:val="both"/>
              <w:rPr>
                <w:rFonts w:ascii="Times New Roman" w:hAnsi="Times New Roman"/>
                <w:sz w:val="24"/>
                <w:szCs w:val="24"/>
              </w:rPr>
            </w:pPr>
          </w:p>
        </w:tc>
      </w:tr>
      <w:tr w:rsidR="000F5015" w:rsidRPr="000F5015" w14:paraId="5A156D3B" w14:textId="77777777" w:rsidTr="00B963A7">
        <w:tc>
          <w:tcPr>
            <w:tcW w:w="6918" w:type="dxa"/>
          </w:tcPr>
          <w:p w14:paraId="059E488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При встановленні такого терміну регуляторний орган приймає рішення щодо умов та періоду  для повідомлення  сторін наявних угод про доступ.</w:t>
            </w:r>
          </w:p>
        </w:tc>
        <w:tc>
          <w:tcPr>
            <w:tcW w:w="6804" w:type="dxa"/>
          </w:tcPr>
          <w:p w14:paraId="245132C5" w14:textId="77777777" w:rsidR="000F5015" w:rsidRPr="000F5015" w:rsidRDefault="000F5015" w:rsidP="000F5015">
            <w:pPr>
              <w:spacing w:after="100"/>
              <w:jc w:val="both"/>
              <w:rPr>
                <w:rFonts w:ascii="Times New Roman" w:hAnsi="Times New Roman"/>
                <w:sz w:val="24"/>
                <w:szCs w:val="24"/>
              </w:rPr>
            </w:pPr>
          </w:p>
        </w:tc>
      </w:tr>
      <w:tr w:rsidR="000F5015" w:rsidRPr="000F5015" w14:paraId="34945E65" w14:textId="77777777" w:rsidTr="00B963A7">
        <w:tc>
          <w:tcPr>
            <w:tcW w:w="6918" w:type="dxa"/>
          </w:tcPr>
          <w:p w14:paraId="030C5D1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У разі встановлення відповідно до частини другої та третьої цієї статті наявності підстав для накладення регуляторних зобов’язань, регуляторний орган повинен: </w:t>
            </w:r>
          </w:p>
        </w:tc>
        <w:tc>
          <w:tcPr>
            <w:tcW w:w="6804" w:type="dxa"/>
          </w:tcPr>
          <w:p w14:paraId="0C5BB0A5" w14:textId="77777777" w:rsidR="000F5015" w:rsidRPr="000F5015" w:rsidRDefault="000F5015" w:rsidP="000F5015">
            <w:pPr>
              <w:spacing w:after="100"/>
              <w:jc w:val="both"/>
              <w:rPr>
                <w:rFonts w:ascii="Times New Roman" w:hAnsi="Times New Roman"/>
                <w:sz w:val="24"/>
                <w:szCs w:val="24"/>
              </w:rPr>
            </w:pPr>
          </w:p>
        </w:tc>
      </w:tr>
      <w:tr w:rsidR="000F5015" w:rsidRPr="000F5015" w14:paraId="24C84479" w14:textId="77777777" w:rsidTr="00B963A7">
        <w:tc>
          <w:tcPr>
            <w:tcW w:w="6918" w:type="dxa"/>
          </w:tcPr>
          <w:p w14:paraId="3AF618D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визначити постачальників електронних комунікаційних мереж та/або послуг, які індивідуально або спільно мають значний ринковий вплив на певному ринку відповідно до статті 86 цього Закону;</w:t>
            </w:r>
          </w:p>
        </w:tc>
        <w:tc>
          <w:tcPr>
            <w:tcW w:w="6804" w:type="dxa"/>
          </w:tcPr>
          <w:p w14:paraId="0E2461CA" w14:textId="77777777" w:rsidR="000F5015" w:rsidRPr="000F5015" w:rsidRDefault="000F5015" w:rsidP="000F5015">
            <w:pPr>
              <w:spacing w:after="100"/>
              <w:jc w:val="both"/>
              <w:rPr>
                <w:rFonts w:ascii="Times New Roman" w:hAnsi="Times New Roman"/>
                <w:sz w:val="24"/>
                <w:szCs w:val="24"/>
              </w:rPr>
            </w:pPr>
          </w:p>
        </w:tc>
      </w:tr>
      <w:tr w:rsidR="000F5015" w:rsidRPr="000F5015" w14:paraId="2F9F4070" w14:textId="77777777" w:rsidTr="00B963A7">
        <w:tc>
          <w:tcPr>
            <w:tcW w:w="6918" w:type="dxa"/>
          </w:tcPr>
          <w:p w14:paraId="31F79160"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2) прийняти рішення про накладення на постачальників, зазначених в пункті 1 цієї частини, певних регуляторних зобов'язань, з числа передбачених Розділом ХІІ цього Закону, або про збереження чи зміну існуючих регуляторних зобов’язань, якщо за відсутності таких зобов’язань не буде забезпечуватись ефективна конкуренція в інтересах кінцевих користувачів.</w:t>
            </w:r>
          </w:p>
        </w:tc>
        <w:tc>
          <w:tcPr>
            <w:tcW w:w="6804" w:type="dxa"/>
          </w:tcPr>
          <w:p w14:paraId="0190EB4B"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7CF6A4FF" w14:textId="77777777" w:rsidTr="00B963A7">
        <w:tc>
          <w:tcPr>
            <w:tcW w:w="6918" w:type="dxa"/>
          </w:tcPr>
          <w:p w14:paraId="0B77D844"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t xml:space="preserve">6. Регуляторний орган проводить повторний аналіз певного ринку в термін, що не перевищує п’ять  років з моменту визначення постачальників електронних комунікаційних мереж та/або послуг із значним ринковим впливом за результатами попереднього аналізу. </w:t>
            </w:r>
          </w:p>
        </w:tc>
        <w:tc>
          <w:tcPr>
            <w:tcW w:w="6804" w:type="dxa"/>
          </w:tcPr>
          <w:p w14:paraId="0FB063F0"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7F3174BF" w14:textId="77777777" w:rsidTr="00B963A7">
        <w:tc>
          <w:tcPr>
            <w:tcW w:w="6918" w:type="dxa"/>
          </w:tcPr>
          <w:p w14:paraId="1D24B2AD" w14:textId="77777777" w:rsidR="000F5015" w:rsidRPr="000F5015" w:rsidRDefault="000F5015" w:rsidP="000F5015">
            <w:pPr>
              <w:shd w:val="clear" w:color="auto" w:fill="FFFFFF"/>
              <w:spacing w:after="100"/>
              <w:jc w:val="both"/>
              <w:rPr>
                <w:rFonts w:ascii="Times New Roman" w:hAnsi="Times New Roman"/>
                <w:sz w:val="24"/>
                <w:szCs w:val="24"/>
              </w:rPr>
            </w:pPr>
            <w:r w:rsidRPr="000F5015">
              <w:rPr>
                <w:rFonts w:ascii="Times New Roman" w:hAnsi="Times New Roman"/>
                <w:sz w:val="24"/>
                <w:szCs w:val="24"/>
              </w:rPr>
              <w:lastRenderedPageBreak/>
              <w:t>У випадку ринків, які аналізуються вперше, цей термін становить три роки з моменту визначення ринку (ринків) відповідно до статті 84 цього Закону.</w:t>
            </w:r>
          </w:p>
        </w:tc>
        <w:tc>
          <w:tcPr>
            <w:tcW w:w="6804" w:type="dxa"/>
          </w:tcPr>
          <w:p w14:paraId="23E76599" w14:textId="77777777" w:rsidR="000F5015" w:rsidRPr="000F5015" w:rsidRDefault="000F5015" w:rsidP="000F5015">
            <w:pPr>
              <w:shd w:val="clear" w:color="auto" w:fill="FFFFFF"/>
              <w:spacing w:after="100"/>
              <w:jc w:val="both"/>
              <w:rPr>
                <w:rFonts w:ascii="Times New Roman" w:hAnsi="Times New Roman"/>
                <w:sz w:val="24"/>
                <w:szCs w:val="24"/>
              </w:rPr>
            </w:pPr>
          </w:p>
        </w:tc>
      </w:tr>
      <w:tr w:rsidR="000F5015" w:rsidRPr="000F5015" w14:paraId="27A47BA5" w14:textId="77777777" w:rsidTr="00B963A7">
        <w:tc>
          <w:tcPr>
            <w:tcW w:w="6918" w:type="dxa"/>
          </w:tcPr>
          <w:p w14:paraId="2758BF3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7.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за результатами аналізу ринку, в  тому числі про накладення, не накладення, чи скасування регуляторних зобов’язань, приймаються після проведення консультацій відповідно до статті 25 цього Закону.</w:t>
            </w:r>
          </w:p>
        </w:tc>
        <w:tc>
          <w:tcPr>
            <w:tcW w:w="6804" w:type="dxa"/>
          </w:tcPr>
          <w:p w14:paraId="12AD911B" w14:textId="77777777" w:rsidR="000F5015" w:rsidRPr="000F5015" w:rsidRDefault="000F5015" w:rsidP="000F5015">
            <w:pPr>
              <w:spacing w:after="100"/>
              <w:jc w:val="both"/>
              <w:rPr>
                <w:rFonts w:ascii="Times New Roman" w:hAnsi="Times New Roman"/>
                <w:sz w:val="24"/>
                <w:szCs w:val="24"/>
              </w:rPr>
            </w:pPr>
          </w:p>
        </w:tc>
      </w:tr>
      <w:tr w:rsidR="000F5015" w:rsidRPr="000F5015" w14:paraId="61439ABE" w14:textId="77777777" w:rsidTr="00B963A7">
        <w:tc>
          <w:tcPr>
            <w:tcW w:w="6918" w:type="dxa"/>
          </w:tcPr>
          <w:p w14:paraId="6C2843AD"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5FB942C6"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7006B85" w14:textId="77777777" w:rsidTr="00B963A7">
        <w:tc>
          <w:tcPr>
            <w:tcW w:w="6918" w:type="dxa"/>
          </w:tcPr>
          <w:p w14:paraId="79944BAE"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86. Постачальник мереж та/або послуг електронних комунікацій із значним ринковим впливом </w:t>
            </w:r>
          </w:p>
        </w:tc>
        <w:tc>
          <w:tcPr>
            <w:tcW w:w="6804" w:type="dxa"/>
          </w:tcPr>
          <w:p w14:paraId="4928383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790E1A4A" w14:textId="77777777" w:rsidTr="00B963A7">
        <w:tc>
          <w:tcPr>
            <w:tcW w:w="6918" w:type="dxa"/>
          </w:tcPr>
          <w:p w14:paraId="56299E3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 xml:space="preserve">1. У випадках, передбачених частиною п’ятою статті 85 цього Закону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у встановленому ним порядку визначає постачальника електронних комунікаційних мереж або постачальника електронних комунікаційних послуг таким, що має значний ринковий вплив,</w:t>
            </w:r>
            <w:r w:rsidRPr="000F5015">
              <w:rPr>
                <w:rFonts w:ascii="Times New Roman" w:hAnsi="Times New Roman"/>
                <w:sz w:val="24"/>
                <w:szCs w:val="24"/>
              </w:rPr>
              <w:t xml:space="preserve"> якщо він самостійно, або спільно з іншими постачальниками електронних комунікаційних мереж або постачальниками електронних комунікаційних послуг, займає становище на ринку, еквівалентне домінуючому, яке дає можливість йому діяти значною мірою незалежно від конкурентів  і кінцевих користувачів.</w:t>
            </w:r>
          </w:p>
        </w:tc>
        <w:tc>
          <w:tcPr>
            <w:tcW w:w="6804" w:type="dxa"/>
          </w:tcPr>
          <w:p w14:paraId="15A86A99" w14:textId="77777777" w:rsidR="000F5015" w:rsidRPr="000F5015" w:rsidRDefault="000F5015" w:rsidP="000F5015">
            <w:pPr>
              <w:spacing w:after="100"/>
              <w:jc w:val="both"/>
              <w:rPr>
                <w:rFonts w:ascii="Times New Roman" w:hAnsi="Times New Roman"/>
                <w:bCs/>
                <w:sz w:val="24"/>
                <w:szCs w:val="24"/>
              </w:rPr>
            </w:pPr>
          </w:p>
        </w:tc>
      </w:tr>
      <w:tr w:rsidR="000F5015" w:rsidRPr="000F5015" w14:paraId="5656DB0A" w14:textId="77777777" w:rsidTr="00B963A7">
        <w:tc>
          <w:tcPr>
            <w:tcW w:w="6918" w:type="dxa"/>
          </w:tcPr>
          <w:p w14:paraId="2D13774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Визначення становища еквівалентного домінуючому здійснюється регуляторним органом з урахуванням законодавства про захист економічної конкуренції.</w:t>
            </w:r>
          </w:p>
        </w:tc>
        <w:tc>
          <w:tcPr>
            <w:tcW w:w="6804" w:type="dxa"/>
          </w:tcPr>
          <w:p w14:paraId="5ED2C184" w14:textId="77777777" w:rsidR="000F5015" w:rsidRPr="000F5015" w:rsidRDefault="000F5015" w:rsidP="000F5015">
            <w:pPr>
              <w:spacing w:after="100"/>
              <w:jc w:val="both"/>
              <w:rPr>
                <w:rFonts w:ascii="Times New Roman" w:hAnsi="Times New Roman"/>
                <w:sz w:val="24"/>
                <w:szCs w:val="24"/>
              </w:rPr>
            </w:pPr>
          </w:p>
        </w:tc>
      </w:tr>
      <w:tr w:rsidR="000F5015" w:rsidRPr="000F5015" w14:paraId="6BA0AA01" w14:textId="77777777" w:rsidTr="00B963A7">
        <w:tc>
          <w:tcPr>
            <w:tcW w:w="6918" w:type="dxa"/>
          </w:tcPr>
          <w:p w14:paraId="5D1DF2A9"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2. Порядок, передбачений в абзаці першому цієї статті, повинен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домінуючому, тобто становищу економічної сили, яке дозволяє йому вчиняти діяння (дії, бездіяльність) значною мірою незалежно від конкурентів та кінцевих користувачів.</w:t>
            </w:r>
          </w:p>
        </w:tc>
        <w:tc>
          <w:tcPr>
            <w:tcW w:w="6804" w:type="dxa"/>
          </w:tcPr>
          <w:p w14:paraId="60F32A0A" w14:textId="77777777" w:rsidR="000F5015" w:rsidRPr="000F5015" w:rsidRDefault="000F5015" w:rsidP="000F5015">
            <w:pPr>
              <w:spacing w:after="100"/>
              <w:jc w:val="both"/>
              <w:rPr>
                <w:rFonts w:ascii="Times New Roman" w:hAnsi="Times New Roman"/>
                <w:bCs/>
                <w:sz w:val="24"/>
                <w:szCs w:val="24"/>
              </w:rPr>
            </w:pPr>
          </w:p>
        </w:tc>
      </w:tr>
      <w:tr w:rsidR="000F5015" w:rsidRPr="000F5015" w14:paraId="3A56944D" w14:textId="77777777" w:rsidTr="00B963A7">
        <w:tc>
          <w:tcPr>
            <w:tcW w:w="6918" w:type="dxa"/>
          </w:tcPr>
          <w:p w14:paraId="0DA6E98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Якщо постачальник електронних комунікаційних мереж або послуг визначений таким, що  має значний ринковий вплив на </w:t>
            </w:r>
            <w:r w:rsidRPr="000F5015">
              <w:rPr>
                <w:rFonts w:ascii="Times New Roman" w:hAnsi="Times New Roman"/>
                <w:sz w:val="24"/>
                <w:szCs w:val="24"/>
              </w:rPr>
              <w:lastRenderedPageBreak/>
              <w:t xml:space="preserve">певному ринку, він може бути визначеним в прядку, встановленому регуляторним органом, як такий, що має значний ринковий вплив на тісно пов'язаному (суміжному) ринку, якщо зв'язки між двома ринками дозволяють використовувати ринковий вплив на певному суміжному ринку, для зміцнення ринкового впливу такого постачальника </w:t>
            </w:r>
            <w:r w:rsidRPr="000F5015">
              <w:rPr>
                <w:rFonts w:ascii="Times New Roman" w:hAnsi="Times New Roman"/>
                <w:bCs/>
                <w:sz w:val="24"/>
                <w:szCs w:val="24"/>
              </w:rPr>
              <w:t>мереж та/або послуг електронних комунікацій.</w:t>
            </w:r>
            <w:r w:rsidRPr="000F5015">
              <w:rPr>
                <w:rFonts w:ascii="Times New Roman" w:hAnsi="Times New Roman"/>
                <w:sz w:val="24"/>
                <w:szCs w:val="24"/>
              </w:rPr>
              <w:t xml:space="preserve"> </w:t>
            </w:r>
          </w:p>
        </w:tc>
        <w:tc>
          <w:tcPr>
            <w:tcW w:w="6804" w:type="dxa"/>
          </w:tcPr>
          <w:p w14:paraId="575A32AA" w14:textId="77777777" w:rsidR="000F5015" w:rsidRPr="000F5015" w:rsidRDefault="000F5015" w:rsidP="000F5015">
            <w:pPr>
              <w:spacing w:after="100"/>
              <w:jc w:val="both"/>
              <w:rPr>
                <w:rFonts w:ascii="Times New Roman" w:hAnsi="Times New Roman"/>
                <w:sz w:val="24"/>
                <w:szCs w:val="24"/>
              </w:rPr>
            </w:pPr>
          </w:p>
        </w:tc>
      </w:tr>
      <w:tr w:rsidR="000F5015" w:rsidRPr="000F5015" w14:paraId="246B2507" w14:textId="77777777" w:rsidTr="00B963A7">
        <w:tc>
          <w:tcPr>
            <w:tcW w:w="6918" w:type="dxa"/>
          </w:tcPr>
          <w:p w14:paraId="2684211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В таких випадках регуляторний орган в установленому ним порядку застосовує на суміжних ринках регуляторні зобов’язання, спрямовані на запобігання такому впливу,  відповідно до статей 88, 89, 90, 93 цього Закону.</w:t>
            </w:r>
          </w:p>
        </w:tc>
        <w:tc>
          <w:tcPr>
            <w:tcW w:w="6804" w:type="dxa"/>
          </w:tcPr>
          <w:p w14:paraId="35F573E0" w14:textId="77777777" w:rsidR="000F5015" w:rsidRPr="000F5015" w:rsidRDefault="000F5015" w:rsidP="000F5015">
            <w:pPr>
              <w:spacing w:after="100"/>
              <w:jc w:val="both"/>
              <w:rPr>
                <w:rFonts w:ascii="Times New Roman" w:hAnsi="Times New Roman"/>
                <w:sz w:val="24"/>
                <w:szCs w:val="24"/>
              </w:rPr>
            </w:pPr>
          </w:p>
        </w:tc>
      </w:tr>
      <w:tr w:rsidR="000F5015" w:rsidRPr="000F5015" w14:paraId="7E5E0AFC" w14:textId="77777777" w:rsidTr="00B963A7">
        <w:tc>
          <w:tcPr>
            <w:tcW w:w="6918" w:type="dxa"/>
          </w:tcPr>
          <w:p w14:paraId="3D78506A" w14:textId="77777777" w:rsidR="000F5015" w:rsidRPr="000F5015" w:rsidRDefault="000F5015" w:rsidP="000F5015">
            <w:pPr>
              <w:spacing w:after="100"/>
              <w:jc w:val="both"/>
              <w:rPr>
                <w:rFonts w:ascii="Times New Roman" w:hAnsi="Times New Roman"/>
                <w:sz w:val="24"/>
                <w:szCs w:val="24"/>
              </w:rPr>
            </w:pPr>
          </w:p>
        </w:tc>
        <w:tc>
          <w:tcPr>
            <w:tcW w:w="6804" w:type="dxa"/>
          </w:tcPr>
          <w:p w14:paraId="4BB1C84D" w14:textId="77777777" w:rsidR="000F5015" w:rsidRPr="000F5015" w:rsidRDefault="000F5015" w:rsidP="000F5015">
            <w:pPr>
              <w:spacing w:after="100"/>
              <w:jc w:val="both"/>
              <w:rPr>
                <w:rFonts w:ascii="Times New Roman" w:hAnsi="Times New Roman"/>
                <w:sz w:val="24"/>
                <w:szCs w:val="24"/>
              </w:rPr>
            </w:pPr>
          </w:p>
        </w:tc>
      </w:tr>
      <w:tr w:rsidR="000F5015" w:rsidRPr="000F5015" w14:paraId="1F696461" w14:textId="77777777" w:rsidTr="00B963A7">
        <w:tc>
          <w:tcPr>
            <w:tcW w:w="6918" w:type="dxa"/>
          </w:tcPr>
          <w:p w14:paraId="78D85DA7"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87. Накладення, зміна та зняття регуляторних зобов’язань </w:t>
            </w:r>
          </w:p>
        </w:tc>
        <w:tc>
          <w:tcPr>
            <w:tcW w:w="6804" w:type="dxa"/>
          </w:tcPr>
          <w:p w14:paraId="1F8DD677"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FB4156F" w14:textId="77777777" w:rsidTr="00B963A7">
        <w:tc>
          <w:tcPr>
            <w:tcW w:w="6918" w:type="dxa"/>
          </w:tcPr>
          <w:p w14:paraId="293CAC3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1.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приймає у встановленому ним порядку рішення про накладення  на постачальників електронних комунікаційних мереж або постачальників електронних комунікаційних послуг із значним ринковим впливом регуляторних зобов’язань, передбачених статями 88-93, 95- 100 цього Закону, а також про їх  зміну та зняття.</w:t>
            </w:r>
          </w:p>
        </w:tc>
        <w:tc>
          <w:tcPr>
            <w:tcW w:w="6804" w:type="dxa"/>
          </w:tcPr>
          <w:p w14:paraId="17A77EB1" w14:textId="77777777" w:rsidR="000F5015" w:rsidRPr="000F5015" w:rsidRDefault="000F5015" w:rsidP="000F5015">
            <w:pPr>
              <w:spacing w:after="100"/>
              <w:jc w:val="both"/>
              <w:rPr>
                <w:rFonts w:ascii="Times New Roman" w:hAnsi="Times New Roman"/>
                <w:bCs/>
                <w:sz w:val="24"/>
                <w:szCs w:val="24"/>
              </w:rPr>
            </w:pPr>
          </w:p>
        </w:tc>
      </w:tr>
      <w:tr w:rsidR="000F5015" w:rsidRPr="000F5015" w14:paraId="22B03D17" w14:textId="77777777" w:rsidTr="00B963A7">
        <w:tc>
          <w:tcPr>
            <w:tcW w:w="6918" w:type="dxa"/>
          </w:tcPr>
          <w:p w14:paraId="0AA70198"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2. У разі визначення </w:t>
            </w:r>
            <w:r w:rsidRPr="000F5015">
              <w:rPr>
                <w:rFonts w:ascii="Times New Roman" w:hAnsi="Times New Roman"/>
                <w:sz w:val="24"/>
                <w:szCs w:val="24"/>
              </w:rPr>
              <w:t xml:space="preserve">відповідно до статей 85 та 86 цього Закону </w:t>
            </w:r>
            <w:r w:rsidRPr="000F5015">
              <w:rPr>
                <w:rFonts w:ascii="Times New Roman" w:hAnsi="Times New Roman"/>
                <w:bCs/>
                <w:sz w:val="24"/>
                <w:szCs w:val="24"/>
              </w:rPr>
              <w:t xml:space="preserve">постачальника електронних комунікаційних мереж або постачальника електронних комунікаційних послуг </w:t>
            </w:r>
            <w:r w:rsidRPr="000F5015">
              <w:rPr>
                <w:rFonts w:ascii="Times New Roman" w:hAnsi="Times New Roman"/>
                <w:sz w:val="24"/>
                <w:szCs w:val="24"/>
              </w:rPr>
              <w:t>таким, що має значний ринковий вплив на певному ринку, регуляторний орган приймає рішення про накладення на нього відповідних зобов’язань із числа визначених статтями 88-93, 95-99 цього Закону.</w:t>
            </w:r>
          </w:p>
        </w:tc>
        <w:tc>
          <w:tcPr>
            <w:tcW w:w="6804" w:type="dxa"/>
          </w:tcPr>
          <w:p w14:paraId="43F4D586" w14:textId="77777777" w:rsidR="000F5015" w:rsidRPr="000F5015" w:rsidRDefault="000F5015" w:rsidP="000F5015">
            <w:pPr>
              <w:spacing w:after="100"/>
              <w:jc w:val="both"/>
              <w:rPr>
                <w:rFonts w:ascii="Times New Roman" w:hAnsi="Times New Roman"/>
                <w:bCs/>
                <w:sz w:val="24"/>
                <w:szCs w:val="24"/>
              </w:rPr>
            </w:pPr>
          </w:p>
        </w:tc>
      </w:tr>
      <w:tr w:rsidR="000F5015" w:rsidRPr="000F5015" w14:paraId="5D089F51" w14:textId="77777777" w:rsidTr="00B963A7">
        <w:tc>
          <w:tcPr>
            <w:tcW w:w="6918" w:type="dxa"/>
          </w:tcPr>
          <w:p w14:paraId="5E2452CD"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При цьому, відповідно до принципу пропорційності, регуляторний орган повинен обрати найменш обтяжливий спосіб вирішення проблем щодо конкуренції на певному ринку електронних комунікацій, виявлених в ході його аналізу. </w:t>
            </w:r>
          </w:p>
        </w:tc>
        <w:tc>
          <w:tcPr>
            <w:tcW w:w="6804" w:type="dxa"/>
          </w:tcPr>
          <w:p w14:paraId="32896C33" w14:textId="77777777" w:rsidR="000F5015" w:rsidRPr="000F5015" w:rsidRDefault="000F5015" w:rsidP="000F5015">
            <w:pPr>
              <w:spacing w:after="100"/>
              <w:jc w:val="both"/>
              <w:rPr>
                <w:rFonts w:ascii="Times New Roman" w:hAnsi="Times New Roman"/>
                <w:sz w:val="24"/>
                <w:szCs w:val="24"/>
              </w:rPr>
            </w:pPr>
          </w:p>
        </w:tc>
      </w:tr>
      <w:tr w:rsidR="000F5015" w:rsidRPr="000F5015" w14:paraId="55CF363D" w14:textId="77777777" w:rsidTr="00B963A7">
        <w:tc>
          <w:tcPr>
            <w:tcW w:w="6918" w:type="dxa"/>
          </w:tcPr>
          <w:p w14:paraId="2ED4C88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3. Накладення регуляторним органом передбачених частиною другою цієї статті регуляторних зобов’язань не впливає на необхідність виконання </w:t>
            </w:r>
            <w:r w:rsidRPr="000F5015">
              <w:rPr>
                <w:rFonts w:ascii="Times New Roman" w:hAnsi="Times New Roman"/>
                <w:bCs/>
                <w:sz w:val="24"/>
                <w:szCs w:val="24"/>
              </w:rPr>
              <w:t xml:space="preserve">постачальником електронних комунікаційних мереж або постачальником електронних комунікаційних послуг </w:t>
            </w:r>
            <w:r w:rsidRPr="000F5015">
              <w:rPr>
                <w:rFonts w:ascii="Times New Roman" w:hAnsi="Times New Roman"/>
                <w:sz w:val="24"/>
                <w:szCs w:val="24"/>
              </w:rPr>
              <w:t>із значним ринковим інших обов’язків, передбачених цим Законом та міжнародними угодами України.</w:t>
            </w:r>
          </w:p>
        </w:tc>
        <w:tc>
          <w:tcPr>
            <w:tcW w:w="6804" w:type="dxa"/>
          </w:tcPr>
          <w:p w14:paraId="341CF426" w14:textId="77777777" w:rsidR="000F5015" w:rsidRPr="000F5015" w:rsidRDefault="000F5015" w:rsidP="000F5015">
            <w:pPr>
              <w:spacing w:after="100"/>
              <w:jc w:val="both"/>
              <w:rPr>
                <w:rFonts w:ascii="Times New Roman" w:hAnsi="Times New Roman"/>
                <w:sz w:val="24"/>
                <w:szCs w:val="24"/>
              </w:rPr>
            </w:pPr>
          </w:p>
        </w:tc>
      </w:tr>
      <w:tr w:rsidR="000F5015" w:rsidRPr="000F5015" w14:paraId="03ACA3AC" w14:textId="77777777" w:rsidTr="00B963A7">
        <w:tc>
          <w:tcPr>
            <w:tcW w:w="6918" w:type="dxa"/>
          </w:tcPr>
          <w:p w14:paraId="0960933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Регуляторні зобов'язання, що встановлюються відповідно до цієї статті, повинні:</w:t>
            </w:r>
          </w:p>
        </w:tc>
        <w:tc>
          <w:tcPr>
            <w:tcW w:w="6804" w:type="dxa"/>
          </w:tcPr>
          <w:p w14:paraId="58FD2CCD" w14:textId="77777777" w:rsidR="000F5015" w:rsidRPr="000F5015" w:rsidRDefault="000F5015" w:rsidP="000F5015">
            <w:pPr>
              <w:spacing w:after="100"/>
              <w:jc w:val="both"/>
              <w:rPr>
                <w:rFonts w:ascii="Times New Roman" w:hAnsi="Times New Roman"/>
                <w:sz w:val="24"/>
                <w:szCs w:val="24"/>
              </w:rPr>
            </w:pPr>
          </w:p>
        </w:tc>
      </w:tr>
      <w:tr w:rsidR="000F5015" w:rsidRPr="000F5015" w14:paraId="6F9FCCF3" w14:textId="77777777" w:rsidTr="00B963A7">
        <w:tc>
          <w:tcPr>
            <w:tcW w:w="6918" w:type="dxa"/>
          </w:tcPr>
          <w:p w14:paraId="110F9FE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бути похідними від характеру проблеми визначеної регуляторним органом  в ході аналізу певного ринку та спрямованими на її запобігання та/або вирішення;</w:t>
            </w:r>
          </w:p>
        </w:tc>
        <w:tc>
          <w:tcPr>
            <w:tcW w:w="6804" w:type="dxa"/>
          </w:tcPr>
          <w:p w14:paraId="1F753C87" w14:textId="77777777" w:rsidR="000F5015" w:rsidRPr="000F5015" w:rsidRDefault="000F5015" w:rsidP="000F5015">
            <w:pPr>
              <w:spacing w:after="100"/>
              <w:jc w:val="both"/>
              <w:rPr>
                <w:rFonts w:ascii="Times New Roman" w:hAnsi="Times New Roman"/>
                <w:sz w:val="24"/>
                <w:szCs w:val="24"/>
              </w:rPr>
            </w:pPr>
          </w:p>
        </w:tc>
      </w:tr>
      <w:tr w:rsidR="000F5015" w:rsidRPr="000F5015" w14:paraId="70F7DA13" w14:textId="77777777" w:rsidTr="00B963A7">
        <w:tc>
          <w:tcPr>
            <w:tcW w:w="6918" w:type="dxa"/>
          </w:tcPr>
          <w:p w14:paraId="6086722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бути пропорційними та враховувати витрати та вигоди (за наявності), що виникають внаслідок їх накладення;</w:t>
            </w:r>
          </w:p>
        </w:tc>
        <w:tc>
          <w:tcPr>
            <w:tcW w:w="6804" w:type="dxa"/>
          </w:tcPr>
          <w:p w14:paraId="20D6F168" w14:textId="77777777" w:rsidR="000F5015" w:rsidRPr="000F5015" w:rsidRDefault="000F5015" w:rsidP="000F5015">
            <w:pPr>
              <w:spacing w:after="100"/>
              <w:jc w:val="both"/>
              <w:rPr>
                <w:rFonts w:ascii="Times New Roman" w:hAnsi="Times New Roman"/>
                <w:sz w:val="24"/>
                <w:szCs w:val="24"/>
              </w:rPr>
            </w:pPr>
          </w:p>
        </w:tc>
      </w:tr>
      <w:tr w:rsidR="000F5015" w:rsidRPr="000F5015" w14:paraId="0304D52E" w14:textId="77777777" w:rsidTr="00B963A7">
        <w:tc>
          <w:tcPr>
            <w:tcW w:w="6918" w:type="dxa"/>
          </w:tcPr>
          <w:p w14:paraId="6F760D0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відповідати завданням, передбаченим статтею 4 цього Закону;</w:t>
            </w:r>
          </w:p>
        </w:tc>
        <w:tc>
          <w:tcPr>
            <w:tcW w:w="6804" w:type="dxa"/>
          </w:tcPr>
          <w:p w14:paraId="1EDF9932" w14:textId="77777777" w:rsidR="000F5015" w:rsidRPr="000F5015" w:rsidRDefault="000F5015" w:rsidP="000F5015">
            <w:pPr>
              <w:spacing w:after="100"/>
              <w:jc w:val="both"/>
              <w:rPr>
                <w:rFonts w:ascii="Times New Roman" w:hAnsi="Times New Roman"/>
                <w:sz w:val="24"/>
                <w:szCs w:val="24"/>
              </w:rPr>
            </w:pPr>
          </w:p>
        </w:tc>
      </w:tr>
      <w:tr w:rsidR="000F5015" w:rsidRPr="000F5015" w14:paraId="09761B26" w14:textId="77777777" w:rsidTr="00B963A7">
        <w:tc>
          <w:tcPr>
            <w:tcW w:w="6918" w:type="dxa"/>
          </w:tcPr>
          <w:p w14:paraId="6B72FA2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накладатись після проведення консультацій відповідно до статі 25 цього Закону.</w:t>
            </w:r>
          </w:p>
        </w:tc>
        <w:tc>
          <w:tcPr>
            <w:tcW w:w="6804" w:type="dxa"/>
          </w:tcPr>
          <w:p w14:paraId="34F3D66E" w14:textId="77777777" w:rsidR="000F5015" w:rsidRPr="000F5015" w:rsidRDefault="000F5015" w:rsidP="000F5015">
            <w:pPr>
              <w:spacing w:after="100"/>
              <w:jc w:val="both"/>
              <w:rPr>
                <w:rFonts w:ascii="Times New Roman" w:hAnsi="Times New Roman"/>
                <w:sz w:val="24"/>
                <w:szCs w:val="24"/>
              </w:rPr>
            </w:pPr>
          </w:p>
        </w:tc>
      </w:tr>
      <w:tr w:rsidR="000F5015" w:rsidRPr="000F5015" w14:paraId="76217A79" w14:textId="77777777" w:rsidTr="00B963A7">
        <w:tc>
          <w:tcPr>
            <w:tcW w:w="6918" w:type="dxa"/>
          </w:tcPr>
          <w:p w14:paraId="12FC247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Регуляторний орган з власної ініціативи чи за зверненням зацікавлених сторін розглядає в установленому ним порядку вплив нових подій, що впливають на стан конкуренції, в тому числі, угод щодо взаємодії (співпраці), на певний ринок, щодо якого був проведений аналіз відповідно до статті 85 цього Закону.</w:t>
            </w:r>
          </w:p>
        </w:tc>
        <w:tc>
          <w:tcPr>
            <w:tcW w:w="6804" w:type="dxa"/>
          </w:tcPr>
          <w:p w14:paraId="6E0FFB1D" w14:textId="77777777" w:rsidR="000F5015" w:rsidRPr="000F5015" w:rsidRDefault="000F5015" w:rsidP="000F5015">
            <w:pPr>
              <w:spacing w:after="100"/>
              <w:jc w:val="both"/>
              <w:rPr>
                <w:rFonts w:ascii="Times New Roman" w:hAnsi="Times New Roman"/>
                <w:sz w:val="24"/>
                <w:szCs w:val="24"/>
              </w:rPr>
            </w:pPr>
          </w:p>
        </w:tc>
      </w:tr>
      <w:tr w:rsidR="000F5015" w:rsidRPr="000F5015" w14:paraId="2873CA21" w14:textId="77777777" w:rsidTr="00B963A7">
        <w:tc>
          <w:tcPr>
            <w:tcW w:w="6918" w:type="dxa"/>
          </w:tcPr>
          <w:p w14:paraId="7D64665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У разі якщо зміни на ринку не передбачають підстав для проведення його нового аналізу, регуляторний орган проводить оцінку необхідності перегляду накладених регуляторних зобов'язань та за наявності підстав приймає рішення про внесення змін до таких зобов’язань, їх зняття або накладення нових зобов’язань відповідно до цієї статті. </w:t>
            </w:r>
          </w:p>
        </w:tc>
        <w:tc>
          <w:tcPr>
            <w:tcW w:w="6804" w:type="dxa"/>
          </w:tcPr>
          <w:p w14:paraId="0FB83271" w14:textId="77777777" w:rsidR="000F5015" w:rsidRPr="000F5015" w:rsidRDefault="000F5015" w:rsidP="000F5015">
            <w:pPr>
              <w:spacing w:after="100"/>
              <w:jc w:val="both"/>
              <w:rPr>
                <w:rFonts w:ascii="Times New Roman" w:hAnsi="Times New Roman"/>
                <w:sz w:val="24"/>
                <w:szCs w:val="24"/>
              </w:rPr>
            </w:pPr>
          </w:p>
        </w:tc>
      </w:tr>
      <w:tr w:rsidR="000F5015" w:rsidRPr="000F5015" w14:paraId="15F4ABD3" w14:textId="77777777" w:rsidTr="00B963A7">
        <w:tc>
          <w:tcPr>
            <w:tcW w:w="6918" w:type="dxa"/>
          </w:tcPr>
          <w:p w14:paraId="7D1E2CD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Такі рішення приймаються  після проведення консультацій відповідно до статті 25 цього Закону.</w:t>
            </w:r>
          </w:p>
        </w:tc>
        <w:tc>
          <w:tcPr>
            <w:tcW w:w="6804" w:type="dxa"/>
          </w:tcPr>
          <w:p w14:paraId="09AB915F" w14:textId="77777777" w:rsidR="000F5015" w:rsidRPr="000F5015" w:rsidRDefault="000F5015" w:rsidP="000F5015">
            <w:pPr>
              <w:spacing w:after="100"/>
              <w:jc w:val="both"/>
              <w:rPr>
                <w:rFonts w:ascii="Times New Roman" w:hAnsi="Times New Roman"/>
                <w:sz w:val="24"/>
                <w:szCs w:val="24"/>
              </w:rPr>
            </w:pPr>
          </w:p>
        </w:tc>
      </w:tr>
      <w:tr w:rsidR="000F5015" w:rsidRPr="000F5015" w14:paraId="2C26FCB1" w14:textId="77777777" w:rsidTr="00B963A7">
        <w:tc>
          <w:tcPr>
            <w:tcW w:w="6918" w:type="dxa"/>
          </w:tcPr>
          <w:p w14:paraId="66708DF9" w14:textId="77777777" w:rsidR="000F5015" w:rsidRPr="000F5015" w:rsidRDefault="000F5015" w:rsidP="000F5015">
            <w:pPr>
              <w:spacing w:after="100"/>
              <w:jc w:val="both"/>
              <w:rPr>
                <w:rFonts w:ascii="Times New Roman" w:hAnsi="Times New Roman"/>
                <w:sz w:val="24"/>
                <w:szCs w:val="24"/>
              </w:rPr>
            </w:pPr>
          </w:p>
        </w:tc>
        <w:tc>
          <w:tcPr>
            <w:tcW w:w="6804" w:type="dxa"/>
          </w:tcPr>
          <w:p w14:paraId="07037EE0" w14:textId="77777777" w:rsidR="000F5015" w:rsidRPr="000F5015" w:rsidRDefault="000F5015" w:rsidP="000F5015">
            <w:pPr>
              <w:spacing w:after="100"/>
              <w:jc w:val="both"/>
              <w:rPr>
                <w:rFonts w:ascii="Times New Roman" w:hAnsi="Times New Roman"/>
                <w:sz w:val="24"/>
                <w:szCs w:val="24"/>
              </w:rPr>
            </w:pPr>
          </w:p>
        </w:tc>
      </w:tr>
      <w:tr w:rsidR="000F5015" w:rsidRPr="000F5015" w14:paraId="6DC18B88" w14:textId="77777777" w:rsidTr="00B963A7">
        <w:tc>
          <w:tcPr>
            <w:tcW w:w="6918" w:type="dxa"/>
          </w:tcPr>
          <w:p w14:paraId="6EB8D74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lastRenderedPageBreak/>
              <w:t>Стаття 88.  Зобов’язання з прозорості</w:t>
            </w:r>
          </w:p>
        </w:tc>
        <w:tc>
          <w:tcPr>
            <w:tcW w:w="6804" w:type="dxa"/>
          </w:tcPr>
          <w:p w14:paraId="4428D6B4"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316A1A16" w14:textId="77777777" w:rsidTr="00B963A7">
        <w:tc>
          <w:tcPr>
            <w:tcW w:w="6918" w:type="dxa"/>
          </w:tcPr>
          <w:p w14:paraId="3512DFE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Регуляторним орган </w:t>
            </w:r>
            <w:r w:rsidRPr="000F5015">
              <w:rPr>
                <w:rFonts w:ascii="Times New Roman" w:hAnsi="Times New Roman"/>
                <w:bCs/>
                <w:sz w:val="24"/>
                <w:szCs w:val="24"/>
              </w:rPr>
              <w:t>приймає рішення про накладення</w:t>
            </w:r>
            <w:r w:rsidRPr="000F5015">
              <w:rPr>
                <w:rFonts w:ascii="Times New Roman" w:hAnsi="Times New Roman"/>
                <w:sz w:val="24"/>
                <w:szCs w:val="24"/>
              </w:rPr>
              <w:t xml:space="preserve"> регуляторних зобов'язань з прозорості  щодо взаємоз’єднання мереж або доступу, що передбачає оприлюднення постачальником електронних комунікаційних мереж із значним ринковим впливом інформації щодо:</w:t>
            </w:r>
          </w:p>
        </w:tc>
        <w:tc>
          <w:tcPr>
            <w:tcW w:w="6804" w:type="dxa"/>
          </w:tcPr>
          <w:p w14:paraId="3025B3A9" w14:textId="77777777" w:rsidR="000F5015" w:rsidRPr="000F5015" w:rsidRDefault="000F5015" w:rsidP="000F5015">
            <w:pPr>
              <w:spacing w:after="100"/>
              <w:jc w:val="both"/>
              <w:rPr>
                <w:rFonts w:ascii="Times New Roman" w:hAnsi="Times New Roman"/>
                <w:sz w:val="24"/>
                <w:szCs w:val="24"/>
              </w:rPr>
            </w:pPr>
          </w:p>
        </w:tc>
      </w:tr>
      <w:tr w:rsidR="000F5015" w:rsidRPr="000F5015" w14:paraId="2479CA02" w14:textId="77777777" w:rsidTr="00B963A7">
        <w:tc>
          <w:tcPr>
            <w:tcW w:w="6918" w:type="dxa"/>
          </w:tcPr>
          <w:p w14:paraId="4E77809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бухгалтерського обліку; </w:t>
            </w:r>
          </w:p>
        </w:tc>
        <w:tc>
          <w:tcPr>
            <w:tcW w:w="6804" w:type="dxa"/>
          </w:tcPr>
          <w:p w14:paraId="598D8024" w14:textId="77777777" w:rsidR="000F5015" w:rsidRPr="000F5015" w:rsidRDefault="000F5015" w:rsidP="000F5015">
            <w:pPr>
              <w:spacing w:after="100"/>
              <w:jc w:val="both"/>
              <w:rPr>
                <w:rFonts w:ascii="Times New Roman" w:hAnsi="Times New Roman"/>
                <w:sz w:val="24"/>
                <w:szCs w:val="24"/>
              </w:rPr>
            </w:pPr>
          </w:p>
        </w:tc>
      </w:tr>
      <w:tr w:rsidR="000F5015" w:rsidRPr="000F5015" w14:paraId="7184EC46" w14:textId="77777777" w:rsidTr="00B963A7">
        <w:tc>
          <w:tcPr>
            <w:tcW w:w="6918" w:type="dxa"/>
          </w:tcPr>
          <w:p w14:paraId="6F477BE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цін; </w:t>
            </w:r>
          </w:p>
        </w:tc>
        <w:tc>
          <w:tcPr>
            <w:tcW w:w="6804" w:type="dxa"/>
          </w:tcPr>
          <w:p w14:paraId="24692A35" w14:textId="77777777" w:rsidR="000F5015" w:rsidRPr="000F5015" w:rsidRDefault="000F5015" w:rsidP="000F5015">
            <w:pPr>
              <w:spacing w:after="100"/>
              <w:jc w:val="both"/>
              <w:rPr>
                <w:rFonts w:ascii="Times New Roman" w:hAnsi="Times New Roman"/>
                <w:sz w:val="24"/>
                <w:szCs w:val="24"/>
              </w:rPr>
            </w:pPr>
          </w:p>
        </w:tc>
      </w:tr>
      <w:tr w:rsidR="000F5015" w:rsidRPr="000F5015" w14:paraId="46380442" w14:textId="77777777" w:rsidTr="00B963A7">
        <w:tc>
          <w:tcPr>
            <w:tcW w:w="6918" w:type="dxa"/>
          </w:tcPr>
          <w:p w14:paraId="13691C0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технічних характеристик електронних комунікаційних мережі та  очікуваних їх змін;</w:t>
            </w:r>
          </w:p>
        </w:tc>
        <w:tc>
          <w:tcPr>
            <w:tcW w:w="6804" w:type="dxa"/>
          </w:tcPr>
          <w:p w14:paraId="4265609B" w14:textId="77777777" w:rsidR="000F5015" w:rsidRPr="000F5015" w:rsidRDefault="000F5015" w:rsidP="000F5015">
            <w:pPr>
              <w:spacing w:after="100"/>
              <w:jc w:val="both"/>
              <w:rPr>
                <w:rFonts w:ascii="Times New Roman" w:hAnsi="Times New Roman"/>
                <w:sz w:val="24"/>
                <w:szCs w:val="24"/>
              </w:rPr>
            </w:pPr>
          </w:p>
        </w:tc>
      </w:tr>
      <w:tr w:rsidR="000F5015" w:rsidRPr="000F5015" w14:paraId="346C0BF0" w14:textId="77777777" w:rsidTr="00B963A7">
        <w:tc>
          <w:tcPr>
            <w:tcW w:w="6918" w:type="dxa"/>
          </w:tcPr>
          <w:p w14:paraId="6E082BA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умов взаємоз’єднання мереж; </w:t>
            </w:r>
          </w:p>
        </w:tc>
        <w:tc>
          <w:tcPr>
            <w:tcW w:w="6804" w:type="dxa"/>
          </w:tcPr>
          <w:p w14:paraId="4A803B34" w14:textId="77777777" w:rsidR="000F5015" w:rsidRPr="000F5015" w:rsidRDefault="000F5015" w:rsidP="000F5015">
            <w:pPr>
              <w:spacing w:after="100"/>
              <w:jc w:val="both"/>
              <w:rPr>
                <w:rFonts w:ascii="Times New Roman" w:hAnsi="Times New Roman"/>
                <w:sz w:val="24"/>
                <w:szCs w:val="24"/>
              </w:rPr>
            </w:pPr>
          </w:p>
        </w:tc>
      </w:tr>
      <w:tr w:rsidR="000F5015" w:rsidRPr="000F5015" w14:paraId="7BD42129" w14:textId="77777777" w:rsidTr="00B963A7">
        <w:tc>
          <w:tcPr>
            <w:tcW w:w="6918" w:type="dxa"/>
          </w:tcPr>
          <w:p w14:paraId="3012CC0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доступу, в тому числі, умов, що змінюють доступ до мереж, послуг або додатків (користувацьких комп’ютерних програм) або їх використання;</w:t>
            </w:r>
          </w:p>
        </w:tc>
        <w:tc>
          <w:tcPr>
            <w:tcW w:w="6804" w:type="dxa"/>
          </w:tcPr>
          <w:p w14:paraId="5C2B1511" w14:textId="77777777" w:rsidR="000F5015" w:rsidRPr="000F5015" w:rsidRDefault="000F5015" w:rsidP="000F5015">
            <w:pPr>
              <w:spacing w:after="100"/>
              <w:jc w:val="both"/>
              <w:rPr>
                <w:rFonts w:ascii="Times New Roman" w:hAnsi="Times New Roman"/>
                <w:sz w:val="24"/>
                <w:szCs w:val="24"/>
              </w:rPr>
            </w:pPr>
          </w:p>
        </w:tc>
      </w:tr>
      <w:tr w:rsidR="000F5015" w:rsidRPr="000F5015" w14:paraId="5E24B550" w14:textId="77777777" w:rsidTr="00B963A7">
        <w:tc>
          <w:tcPr>
            <w:tcW w:w="6918" w:type="dxa"/>
          </w:tcPr>
          <w:p w14:paraId="140928F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виведення з експлуатації фізичної інфраструктури електронних комунікацій.</w:t>
            </w:r>
          </w:p>
        </w:tc>
        <w:tc>
          <w:tcPr>
            <w:tcW w:w="6804" w:type="dxa"/>
          </w:tcPr>
          <w:p w14:paraId="3E765EEE" w14:textId="77777777" w:rsidR="000F5015" w:rsidRPr="000F5015" w:rsidRDefault="000F5015" w:rsidP="000F5015">
            <w:pPr>
              <w:spacing w:after="100"/>
              <w:jc w:val="both"/>
              <w:rPr>
                <w:rFonts w:ascii="Times New Roman" w:hAnsi="Times New Roman"/>
                <w:sz w:val="24"/>
                <w:szCs w:val="24"/>
              </w:rPr>
            </w:pPr>
          </w:p>
        </w:tc>
      </w:tr>
      <w:tr w:rsidR="000F5015" w:rsidRPr="000F5015" w14:paraId="3039C4E9" w14:textId="77777777" w:rsidTr="00B963A7">
        <w:tc>
          <w:tcPr>
            <w:tcW w:w="6918" w:type="dxa"/>
          </w:tcPr>
          <w:p w14:paraId="414CAAA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Така інформація подається через електронний кабінет на електронній регуляторній платформі в обсязі та за формою, що встановлюються регуляторним органом.</w:t>
            </w:r>
          </w:p>
        </w:tc>
        <w:tc>
          <w:tcPr>
            <w:tcW w:w="6804" w:type="dxa"/>
          </w:tcPr>
          <w:p w14:paraId="353AEA42" w14:textId="77777777" w:rsidR="000F5015" w:rsidRPr="000F5015" w:rsidRDefault="000F5015" w:rsidP="000F5015">
            <w:pPr>
              <w:spacing w:after="100"/>
              <w:jc w:val="both"/>
              <w:rPr>
                <w:rFonts w:ascii="Times New Roman" w:hAnsi="Times New Roman"/>
                <w:sz w:val="24"/>
                <w:szCs w:val="24"/>
              </w:rPr>
            </w:pPr>
          </w:p>
        </w:tc>
      </w:tr>
      <w:tr w:rsidR="000F5015" w:rsidRPr="000F5015" w14:paraId="2AB19079" w14:textId="77777777" w:rsidTr="00B963A7">
        <w:tc>
          <w:tcPr>
            <w:tcW w:w="6918" w:type="dxa"/>
          </w:tcPr>
          <w:p w14:paraId="3343FDC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На підставі відповідного рішення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постачальники електронних комунікаційних мереж із значним ринковим впливом, на яких накладені зобов’язання з недискримінації відповідно до статті 89 цього Закону, повинні надсилати  регуляторному органу для оприлюднення на електронній регуляторній платформі типові пропозиції стосовно взаємоз’єднання мереж та доступу. </w:t>
            </w:r>
          </w:p>
        </w:tc>
        <w:tc>
          <w:tcPr>
            <w:tcW w:w="6804" w:type="dxa"/>
          </w:tcPr>
          <w:p w14:paraId="526C9589" w14:textId="77777777" w:rsidR="000F5015" w:rsidRPr="000F5015" w:rsidRDefault="000F5015" w:rsidP="000F5015">
            <w:pPr>
              <w:spacing w:after="100"/>
              <w:jc w:val="both"/>
              <w:rPr>
                <w:rFonts w:ascii="Times New Roman" w:hAnsi="Times New Roman"/>
                <w:sz w:val="24"/>
                <w:szCs w:val="24"/>
              </w:rPr>
            </w:pPr>
          </w:p>
        </w:tc>
      </w:tr>
      <w:tr w:rsidR="000F5015" w:rsidRPr="000F5015" w14:paraId="32689E4F" w14:textId="77777777" w:rsidTr="00B963A7">
        <w:tc>
          <w:tcPr>
            <w:tcW w:w="6918" w:type="dxa"/>
          </w:tcPr>
          <w:p w14:paraId="7900346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Типова пропозиція повинна:</w:t>
            </w:r>
          </w:p>
        </w:tc>
        <w:tc>
          <w:tcPr>
            <w:tcW w:w="6804" w:type="dxa"/>
          </w:tcPr>
          <w:p w14:paraId="17E7CB22" w14:textId="77777777" w:rsidR="000F5015" w:rsidRPr="000F5015" w:rsidRDefault="000F5015" w:rsidP="000F5015">
            <w:pPr>
              <w:spacing w:after="100"/>
              <w:jc w:val="both"/>
              <w:rPr>
                <w:rFonts w:ascii="Times New Roman" w:hAnsi="Times New Roman"/>
                <w:sz w:val="24"/>
                <w:szCs w:val="24"/>
              </w:rPr>
            </w:pPr>
          </w:p>
        </w:tc>
      </w:tr>
      <w:tr w:rsidR="000F5015" w:rsidRPr="000F5015" w14:paraId="34EB0689" w14:textId="77777777" w:rsidTr="00B963A7">
        <w:tc>
          <w:tcPr>
            <w:tcW w:w="6918" w:type="dxa"/>
          </w:tcPr>
          <w:p w14:paraId="728E170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бути достатньо деталізованою, для того щоб гарантувати, що інші постачальники електронних комунікаційних мереж та/або послуг не  будуть зобов'язані оплачувати за об'єкти, засоби, які не </w:t>
            </w:r>
            <w:r w:rsidRPr="000F5015">
              <w:rPr>
                <w:rFonts w:ascii="Times New Roman" w:hAnsi="Times New Roman"/>
                <w:sz w:val="24"/>
                <w:szCs w:val="24"/>
              </w:rPr>
              <w:lastRenderedPageBreak/>
              <w:t>є необхідними для запитуваної послуги з взаємоз’єднання мереж чи доступу;</w:t>
            </w:r>
          </w:p>
        </w:tc>
        <w:tc>
          <w:tcPr>
            <w:tcW w:w="6804" w:type="dxa"/>
          </w:tcPr>
          <w:p w14:paraId="50179CE6" w14:textId="77777777" w:rsidR="000F5015" w:rsidRPr="000F5015" w:rsidRDefault="000F5015" w:rsidP="000F5015">
            <w:pPr>
              <w:spacing w:after="100"/>
              <w:jc w:val="both"/>
              <w:rPr>
                <w:rFonts w:ascii="Times New Roman" w:hAnsi="Times New Roman"/>
                <w:sz w:val="24"/>
                <w:szCs w:val="24"/>
              </w:rPr>
            </w:pPr>
          </w:p>
        </w:tc>
      </w:tr>
      <w:tr w:rsidR="000F5015" w:rsidRPr="000F5015" w14:paraId="1D584F50" w14:textId="77777777" w:rsidTr="00B963A7">
        <w:tc>
          <w:tcPr>
            <w:tcW w:w="6918" w:type="dxa"/>
          </w:tcPr>
          <w:p w14:paraId="37668D9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містити опис певних пропозицій, з  розбивкою на компоненти, відповідно до потреб ринку, а також пов'язаних з ними умов, включаючи ціни. </w:t>
            </w:r>
          </w:p>
        </w:tc>
        <w:tc>
          <w:tcPr>
            <w:tcW w:w="6804" w:type="dxa"/>
          </w:tcPr>
          <w:p w14:paraId="745288D5" w14:textId="77777777" w:rsidR="000F5015" w:rsidRPr="000F5015" w:rsidRDefault="000F5015" w:rsidP="000F5015">
            <w:pPr>
              <w:spacing w:after="100"/>
              <w:jc w:val="both"/>
              <w:rPr>
                <w:rFonts w:ascii="Times New Roman" w:hAnsi="Times New Roman"/>
                <w:sz w:val="24"/>
                <w:szCs w:val="24"/>
              </w:rPr>
            </w:pPr>
          </w:p>
        </w:tc>
      </w:tr>
      <w:tr w:rsidR="000F5015" w:rsidRPr="000F5015" w14:paraId="6A913DBB" w14:textId="77777777" w:rsidTr="00B963A7">
        <w:tc>
          <w:tcPr>
            <w:tcW w:w="6918" w:type="dxa"/>
          </w:tcPr>
          <w:p w14:paraId="5FE7745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Регуляторний орган встановлює мінімальні вимоги до типової пропозиції та переглядає їх у разі необхідності врахування технологічних змін.</w:t>
            </w:r>
          </w:p>
        </w:tc>
        <w:tc>
          <w:tcPr>
            <w:tcW w:w="6804" w:type="dxa"/>
          </w:tcPr>
          <w:p w14:paraId="4D6659D6" w14:textId="77777777" w:rsidR="000F5015" w:rsidRPr="000F5015" w:rsidRDefault="000F5015" w:rsidP="000F5015">
            <w:pPr>
              <w:spacing w:after="100"/>
              <w:jc w:val="both"/>
              <w:rPr>
                <w:rFonts w:ascii="Times New Roman" w:hAnsi="Times New Roman"/>
                <w:sz w:val="24"/>
                <w:szCs w:val="24"/>
              </w:rPr>
            </w:pPr>
          </w:p>
        </w:tc>
      </w:tr>
      <w:tr w:rsidR="000F5015" w:rsidRPr="000F5015" w14:paraId="1EF2FECF" w14:textId="77777777" w:rsidTr="00B963A7">
        <w:tc>
          <w:tcPr>
            <w:tcW w:w="6918" w:type="dxa"/>
          </w:tcPr>
          <w:p w14:paraId="60FA2AB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У разі невідповідності типової пропозиції вимогам цієї статті  регуляторний орган, у встановленому ним порядку, здійснює заходи з внесення змін до наданих типових пропозицій з метою приведення їх у відповідність до вимог цієї статті.</w:t>
            </w:r>
          </w:p>
        </w:tc>
        <w:tc>
          <w:tcPr>
            <w:tcW w:w="6804" w:type="dxa"/>
          </w:tcPr>
          <w:p w14:paraId="78458B04" w14:textId="77777777" w:rsidR="000F5015" w:rsidRPr="000F5015" w:rsidRDefault="000F5015" w:rsidP="000F5015">
            <w:pPr>
              <w:spacing w:after="100"/>
              <w:jc w:val="both"/>
              <w:rPr>
                <w:rFonts w:ascii="Times New Roman" w:hAnsi="Times New Roman"/>
                <w:sz w:val="24"/>
                <w:szCs w:val="24"/>
              </w:rPr>
            </w:pPr>
          </w:p>
        </w:tc>
      </w:tr>
      <w:tr w:rsidR="000F5015" w:rsidRPr="000F5015" w14:paraId="795CB4DB" w14:textId="77777777" w:rsidTr="00B963A7">
        <w:tc>
          <w:tcPr>
            <w:tcW w:w="6918" w:type="dxa"/>
          </w:tcPr>
          <w:p w14:paraId="6B26037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Постачальники електронних комунікаційних  мереж із значним ринковим впливом, на яких накладені зобов’язання з доступу до інфраструктури електронних комунікацій, передбачені статтями 91, 92 цього Закону, повинні також оприлюднювати на електронній регуляторній платформі довідкові пропозиції відповідно до мінімальних критеріїв та за формою, що установлюються регуляторним органом.</w:t>
            </w:r>
          </w:p>
        </w:tc>
        <w:tc>
          <w:tcPr>
            <w:tcW w:w="6804" w:type="dxa"/>
          </w:tcPr>
          <w:p w14:paraId="2C5FFC3F" w14:textId="77777777" w:rsidR="000F5015" w:rsidRPr="000F5015" w:rsidRDefault="000F5015" w:rsidP="000F5015">
            <w:pPr>
              <w:spacing w:after="100"/>
              <w:jc w:val="both"/>
              <w:rPr>
                <w:rFonts w:ascii="Times New Roman" w:hAnsi="Times New Roman"/>
                <w:sz w:val="24"/>
                <w:szCs w:val="24"/>
              </w:rPr>
            </w:pPr>
          </w:p>
        </w:tc>
      </w:tr>
      <w:tr w:rsidR="000F5015" w:rsidRPr="000F5015" w14:paraId="1D54E167" w14:textId="77777777" w:rsidTr="00B963A7">
        <w:tc>
          <w:tcPr>
            <w:tcW w:w="6918" w:type="dxa"/>
          </w:tcPr>
          <w:p w14:paraId="749329B2" w14:textId="77777777" w:rsidR="000F5015" w:rsidRPr="000F5015" w:rsidRDefault="000F5015" w:rsidP="000F5015">
            <w:pPr>
              <w:spacing w:after="100"/>
              <w:jc w:val="both"/>
              <w:rPr>
                <w:rFonts w:ascii="Times New Roman" w:hAnsi="Times New Roman"/>
                <w:sz w:val="24"/>
                <w:szCs w:val="24"/>
              </w:rPr>
            </w:pPr>
          </w:p>
        </w:tc>
        <w:tc>
          <w:tcPr>
            <w:tcW w:w="6804" w:type="dxa"/>
          </w:tcPr>
          <w:p w14:paraId="4CB3807C" w14:textId="77777777" w:rsidR="000F5015" w:rsidRPr="000F5015" w:rsidRDefault="000F5015" w:rsidP="000F5015">
            <w:pPr>
              <w:spacing w:after="100"/>
              <w:jc w:val="both"/>
              <w:rPr>
                <w:rFonts w:ascii="Times New Roman" w:hAnsi="Times New Roman"/>
                <w:sz w:val="24"/>
                <w:szCs w:val="24"/>
              </w:rPr>
            </w:pPr>
          </w:p>
        </w:tc>
      </w:tr>
      <w:tr w:rsidR="000F5015" w:rsidRPr="000F5015" w14:paraId="7AE7D988" w14:textId="77777777" w:rsidTr="00B963A7">
        <w:tc>
          <w:tcPr>
            <w:tcW w:w="6918" w:type="dxa"/>
          </w:tcPr>
          <w:p w14:paraId="5C57E36A"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89. Зобов’язання з недискримінації</w:t>
            </w:r>
          </w:p>
        </w:tc>
        <w:tc>
          <w:tcPr>
            <w:tcW w:w="6804" w:type="dxa"/>
          </w:tcPr>
          <w:p w14:paraId="32BC3FC9"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091907C" w14:textId="77777777" w:rsidTr="00B963A7">
        <w:tc>
          <w:tcPr>
            <w:tcW w:w="6918" w:type="dxa"/>
          </w:tcPr>
          <w:p w14:paraId="2B913C9B"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 Р</w:t>
            </w:r>
            <w:r w:rsidRPr="000F5015">
              <w:rPr>
                <w:rFonts w:ascii="Times New Roman" w:hAnsi="Times New Roman"/>
                <w:sz w:val="24"/>
                <w:szCs w:val="24"/>
              </w:rPr>
              <w:t xml:space="preserve">егуляторний орган </w:t>
            </w:r>
            <w:r w:rsidRPr="000F5015">
              <w:rPr>
                <w:rFonts w:ascii="Times New Roman" w:hAnsi="Times New Roman"/>
                <w:bCs/>
                <w:sz w:val="24"/>
                <w:szCs w:val="24"/>
              </w:rPr>
              <w:t xml:space="preserve">приймає рішення про накладення регуляторного зобов'язання щодо недискримінації в питаннях взаємоз’єднання мереж та/або доступу, як і передбачають надання постачальником  електронних комунікаційних мереж із значним ринковим впливом: </w:t>
            </w:r>
          </w:p>
        </w:tc>
        <w:tc>
          <w:tcPr>
            <w:tcW w:w="6804" w:type="dxa"/>
          </w:tcPr>
          <w:p w14:paraId="7DCEC612" w14:textId="77777777" w:rsidR="000F5015" w:rsidRPr="000F5015" w:rsidRDefault="000F5015" w:rsidP="000F5015">
            <w:pPr>
              <w:spacing w:after="100"/>
              <w:jc w:val="both"/>
              <w:rPr>
                <w:rFonts w:ascii="Times New Roman" w:hAnsi="Times New Roman"/>
                <w:bCs/>
                <w:sz w:val="24"/>
                <w:szCs w:val="24"/>
              </w:rPr>
            </w:pPr>
          </w:p>
        </w:tc>
      </w:tr>
      <w:tr w:rsidR="000F5015" w:rsidRPr="000F5015" w14:paraId="1410B2A2" w14:textId="77777777" w:rsidTr="00B963A7">
        <w:tc>
          <w:tcPr>
            <w:tcW w:w="6918" w:type="dxa"/>
          </w:tcPr>
          <w:p w14:paraId="6B60A6E8"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1) взаємоз’єднання мереж та/або доступу на рівних умовах в еквівалентних обставинах для інших постачальників еквівалентних електронних комунікаційних мереж та/або послуг;  </w:t>
            </w:r>
          </w:p>
        </w:tc>
        <w:tc>
          <w:tcPr>
            <w:tcW w:w="6804" w:type="dxa"/>
          </w:tcPr>
          <w:p w14:paraId="75F00585" w14:textId="77777777" w:rsidR="000F5015" w:rsidRPr="000F5015" w:rsidRDefault="000F5015" w:rsidP="000F5015">
            <w:pPr>
              <w:spacing w:after="100"/>
              <w:jc w:val="both"/>
              <w:rPr>
                <w:rFonts w:ascii="Times New Roman" w:hAnsi="Times New Roman"/>
                <w:bCs/>
                <w:sz w:val="24"/>
                <w:szCs w:val="24"/>
              </w:rPr>
            </w:pPr>
          </w:p>
        </w:tc>
      </w:tr>
      <w:tr w:rsidR="000F5015" w:rsidRPr="000F5015" w14:paraId="1DC06837" w14:textId="77777777" w:rsidTr="00B963A7">
        <w:tc>
          <w:tcPr>
            <w:tcW w:w="6918" w:type="dxa"/>
          </w:tcPr>
          <w:p w14:paraId="5FA1B94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 xml:space="preserve">2) послуг та інформації іншим постачальникам електронних комунікаційних мереж та/або послуг на тих самих умовах, в тому </w:t>
            </w:r>
            <w:r w:rsidRPr="000F5015">
              <w:rPr>
                <w:rFonts w:ascii="Times New Roman" w:hAnsi="Times New Roman"/>
                <w:bCs/>
                <w:sz w:val="24"/>
                <w:szCs w:val="24"/>
              </w:rPr>
              <w:lastRenderedPageBreak/>
              <w:t>числі, щодо ціни і такої ж якості, як і для надання електронних комунікаційних послуг власних або  своїми дочірніми підприємствами чи партнерами, втому числі</w:t>
            </w:r>
            <w:r w:rsidRPr="000F5015">
              <w:rPr>
                <w:rFonts w:ascii="Times New Roman" w:hAnsi="Times New Roman"/>
                <w:sz w:val="24"/>
                <w:szCs w:val="24"/>
              </w:rPr>
              <w:t xml:space="preserve"> за допомогою тих самих систем і процесів для забезпечення еквівалентності доступу.</w:t>
            </w:r>
          </w:p>
        </w:tc>
        <w:tc>
          <w:tcPr>
            <w:tcW w:w="6804" w:type="dxa"/>
          </w:tcPr>
          <w:p w14:paraId="5A4ED7FA" w14:textId="77777777" w:rsidR="000F5015" w:rsidRPr="000F5015" w:rsidRDefault="000F5015" w:rsidP="000F5015">
            <w:pPr>
              <w:spacing w:after="100"/>
              <w:jc w:val="both"/>
              <w:rPr>
                <w:rFonts w:ascii="Times New Roman" w:hAnsi="Times New Roman"/>
                <w:bCs/>
                <w:sz w:val="24"/>
                <w:szCs w:val="24"/>
              </w:rPr>
            </w:pPr>
          </w:p>
        </w:tc>
      </w:tr>
      <w:tr w:rsidR="000F5015" w:rsidRPr="000F5015" w14:paraId="4F9FF4A6" w14:textId="77777777" w:rsidTr="00B963A7">
        <w:tc>
          <w:tcPr>
            <w:tcW w:w="6918" w:type="dxa"/>
          </w:tcPr>
          <w:p w14:paraId="796ACA03" w14:textId="77777777" w:rsidR="000F5015" w:rsidRPr="000F5015" w:rsidRDefault="000F5015" w:rsidP="000F5015">
            <w:pPr>
              <w:spacing w:after="100"/>
              <w:jc w:val="both"/>
              <w:rPr>
                <w:rFonts w:ascii="Times New Roman" w:hAnsi="Times New Roman"/>
                <w:sz w:val="24"/>
                <w:szCs w:val="24"/>
              </w:rPr>
            </w:pPr>
          </w:p>
        </w:tc>
        <w:tc>
          <w:tcPr>
            <w:tcW w:w="6804" w:type="dxa"/>
          </w:tcPr>
          <w:p w14:paraId="10D4D299" w14:textId="77777777" w:rsidR="000F5015" w:rsidRPr="000F5015" w:rsidRDefault="000F5015" w:rsidP="000F5015">
            <w:pPr>
              <w:spacing w:after="100"/>
              <w:jc w:val="both"/>
              <w:rPr>
                <w:rFonts w:ascii="Times New Roman" w:hAnsi="Times New Roman"/>
                <w:sz w:val="24"/>
                <w:szCs w:val="24"/>
              </w:rPr>
            </w:pPr>
          </w:p>
        </w:tc>
      </w:tr>
      <w:tr w:rsidR="000F5015" w:rsidRPr="000F5015" w14:paraId="6B75A4D8" w14:textId="77777777" w:rsidTr="00B963A7">
        <w:tc>
          <w:tcPr>
            <w:tcW w:w="6918" w:type="dxa"/>
          </w:tcPr>
          <w:p w14:paraId="46795F91"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90. Зобов'язання з роздільного бухгалтерського обліку </w:t>
            </w:r>
          </w:p>
        </w:tc>
        <w:tc>
          <w:tcPr>
            <w:tcW w:w="6804" w:type="dxa"/>
          </w:tcPr>
          <w:p w14:paraId="395420A8" w14:textId="77777777" w:rsidR="000F5015" w:rsidRPr="0029601C" w:rsidRDefault="00A26481" w:rsidP="000F5015">
            <w:pPr>
              <w:spacing w:after="100"/>
              <w:jc w:val="both"/>
              <w:rPr>
                <w:rFonts w:ascii="Times New Roman" w:hAnsi="Times New Roman"/>
                <w:b/>
                <w:bCs/>
                <w:sz w:val="24"/>
                <w:szCs w:val="24"/>
              </w:rPr>
            </w:pPr>
            <w:r w:rsidRPr="0029601C">
              <w:rPr>
                <w:rFonts w:ascii="Times New Roman" w:hAnsi="Times New Roman"/>
                <w:b/>
                <w:bCs/>
                <w:sz w:val="24"/>
                <w:szCs w:val="24"/>
              </w:rPr>
              <w:t>Стаття 90. Зобов'язання з роздільного бухгалтерського обліку</w:t>
            </w:r>
          </w:p>
        </w:tc>
      </w:tr>
      <w:tr w:rsidR="000F5015" w:rsidRPr="000F5015" w14:paraId="7E9B2059" w14:textId="77777777" w:rsidTr="00B963A7">
        <w:tc>
          <w:tcPr>
            <w:tcW w:w="6918" w:type="dxa"/>
          </w:tcPr>
          <w:p w14:paraId="1B41EE2E"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 Р</w:t>
            </w:r>
            <w:r w:rsidRPr="000F5015">
              <w:rPr>
                <w:rFonts w:ascii="Times New Roman" w:hAnsi="Times New Roman"/>
                <w:sz w:val="24"/>
                <w:szCs w:val="24"/>
              </w:rPr>
              <w:t xml:space="preserve">егуляторний орган </w:t>
            </w:r>
            <w:r w:rsidRPr="000F5015">
              <w:rPr>
                <w:rFonts w:ascii="Times New Roman" w:hAnsi="Times New Roman"/>
                <w:bCs/>
                <w:sz w:val="24"/>
                <w:szCs w:val="24"/>
              </w:rPr>
              <w:t>приймає рішення про накладення регуляторного зобов'язання з роздільного бухгалтерського обліку стосовно певних видів діяльності з взаємоз’єднання мереж та доступу, як і передбачають о</w:t>
            </w:r>
            <w:r w:rsidRPr="000F5015">
              <w:rPr>
                <w:rFonts w:ascii="Times New Roman" w:hAnsi="Times New Roman"/>
                <w:sz w:val="24"/>
                <w:szCs w:val="24"/>
              </w:rPr>
              <w:t>бов</w:t>
            </w:r>
            <w:r w:rsidRPr="000F5015">
              <w:rPr>
                <w:rFonts w:ascii="Times New Roman" w:hAnsi="Times New Roman"/>
                <w:bCs/>
                <w:sz w:val="24"/>
                <w:szCs w:val="24"/>
              </w:rPr>
              <w:t>’</w:t>
            </w:r>
            <w:r w:rsidRPr="000F5015">
              <w:rPr>
                <w:rFonts w:ascii="Times New Roman" w:hAnsi="Times New Roman"/>
                <w:sz w:val="24"/>
                <w:szCs w:val="24"/>
              </w:rPr>
              <w:t>язок постачальника електронних комунікаційних мереж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89 цього Закону або, у разі необхідності, запобігання недобросовісному перехресному субсидуванню.</w:t>
            </w:r>
            <w:r w:rsidRPr="000F5015">
              <w:rPr>
                <w:rFonts w:ascii="Times New Roman" w:hAnsi="Times New Roman"/>
                <w:bCs/>
                <w:sz w:val="24"/>
                <w:szCs w:val="24"/>
              </w:rPr>
              <w:t xml:space="preserve"> </w:t>
            </w:r>
          </w:p>
        </w:tc>
        <w:tc>
          <w:tcPr>
            <w:tcW w:w="6804" w:type="dxa"/>
          </w:tcPr>
          <w:p w14:paraId="4B5B09FE" w14:textId="77777777" w:rsidR="000F5015" w:rsidRPr="0029601C" w:rsidRDefault="00A26481" w:rsidP="000F5015">
            <w:pPr>
              <w:spacing w:after="100"/>
              <w:jc w:val="both"/>
              <w:rPr>
                <w:rFonts w:ascii="Times New Roman" w:hAnsi="Times New Roman"/>
                <w:bCs/>
                <w:sz w:val="24"/>
                <w:szCs w:val="24"/>
              </w:rPr>
            </w:pPr>
            <w:r w:rsidRPr="0029601C">
              <w:rPr>
                <w:rFonts w:ascii="Times New Roman" w:hAnsi="Times New Roman"/>
                <w:bCs/>
                <w:sz w:val="24"/>
                <w:szCs w:val="24"/>
              </w:rPr>
              <w:t>1. Р</w:t>
            </w:r>
            <w:r w:rsidRPr="0029601C">
              <w:rPr>
                <w:rFonts w:ascii="Times New Roman" w:hAnsi="Times New Roman"/>
                <w:sz w:val="24"/>
                <w:szCs w:val="24"/>
              </w:rPr>
              <w:t xml:space="preserve">егуляторний орган </w:t>
            </w:r>
            <w:r w:rsidRPr="0029601C">
              <w:rPr>
                <w:rFonts w:ascii="Times New Roman" w:hAnsi="Times New Roman"/>
                <w:bCs/>
                <w:sz w:val="24"/>
                <w:szCs w:val="24"/>
              </w:rPr>
              <w:t>приймає рішення про накладення регуляторного зобов'язання з роздільного бухгалтерського обліку стосовно певних видів діяльності з взаємоз’єднання мереж та доступу, як і передбачають о</w:t>
            </w:r>
            <w:r w:rsidRPr="0029601C">
              <w:rPr>
                <w:rFonts w:ascii="Times New Roman" w:hAnsi="Times New Roman"/>
                <w:sz w:val="24"/>
                <w:szCs w:val="24"/>
              </w:rPr>
              <w:t>бов</w:t>
            </w:r>
            <w:r w:rsidRPr="0029601C">
              <w:rPr>
                <w:rFonts w:ascii="Times New Roman" w:hAnsi="Times New Roman"/>
                <w:bCs/>
                <w:sz w:val="24"/>
                <w:szCs w:val="24"/>
              </w:rPr>
              <w:t>’</w:t>
            </w:r>
            <w:r w:rsidRPr="0029601C">
              <w:rPr>
                <w:rFonts w:ascii="Times New Roman" w:hAnsi="Times New Roman"/>
                <w:sz w:val="24"/>
                <w:szCs w:val="24"/>
              </w:rPr>
              <w:t>язок постачальника електронних комунікаційних мереж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89 цього Закону або, у разі необхідності, запобігання недобросовісному перехресному субсидуванню</w:t>
            </w:r>
            <w:r w:rsidRPr="0029601C">
              <w:t xml:space="preserve">, </w:t>
            </w:r>
            <w:r w:rsidRPr="00C7462B">
              <w:rPr>
                <w:rFonts w:ascii="Times New Roman" w:hAnsi="Times New Roman"/>
                <w:b/>
                <w:sz w:val="24"/>
                <w:szCs w:val="24"/>
              </w:rPr>
              <w:t>зокрема з метою недопущення демпінгу.</w:t>
            </w:r>
          </w:p>
        </w:tc>
      </w:tr>
      <w:tr w:rsidR="000F5015" w:rsidRPr="000F5015" w14:paraId="3333F718" w14:textId="77777777" w:rsidTr="00B963A7">
        <w:tc>
          <w:tcPr>
            <w:tcW w:w="6918" w:type="dxa"/>
          </w:tcPr>
          <w:p w14:paraId="2034F6B0"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Регуляторний орган встановлює вимоги до формату та методології роздільного обліку, які повинні застосовуватись у разі накладення передбачених цією частиною зобов’язань. </w:t>
            </w:r>
          </w:p>
        </w:tc>
        <w:tc>
          <w:tcPr>
            <w:tcW w:w="6804" w:type="dxa"/>
          </w:tcPr>
          <w:p w14:paraId="2AE87742" w14:textId="77777777" w:rsidR="000F5015" w:rsidRPr="000F5015" w:rsidRDefault="000F5015" w:rsidP="000F5015">
            <w:pPr>
              <w:spacing w:after="100"/>
              <w:jc w:val="both"/>
              <w:rPr>
                <w:rFonts w:ascii="Times New Roman" w:hAnsi="Times New Roman"/>
                <w:sz w:val="24"/>
                <w:szCs w:val="24"/>
              </w:rPr>
            </w:pPr>
          </w:p>
        </w:tc>
      </w:tr>
      <w:tr w:rsidR="000F5015" w:rsidRPr="000F5015" w14:paraId="04FC2B2C" w14:textId="77777777" w:rsidTr="00B963A7">
        <w:tc>
          <w:tcPr>
            <w:tcW w:w="6918" w:type="dxa"/>
          </w:tcPr>
          <w:p w14:paraId="6B9B1E92"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2. З метою перевірки дотримання зобов'язань щодо прозорості та недискримінації, регуляторний орган має право вимагати від постачальників електронних комунікаційних мереж із значним ринковим впливом, на яких накладені зобов’язання відповідно до частини першої цієї статі, надання на запит бухгалтерської інформації, в тому числі про доходи, отримані від третіх сторін. </w:t>
            </w:r>
          </w:p>
        </w:tc>
        <w:tc>
          <w:tcPr>
            <w:tcW w:w="6804" w:type="dxa"/>
          </w:tcPr>
          <w:p w14:paraId="38F0B27D" w14:textId="77777777" w:rsidR="000F5015" w:rsidRPr="000F5015" w:rsidRDefault="000F5015" w:rsidP="000F5015">
            <w:pPr>
              <w:spacing w:after="100"/>
              <w:jc w:val="both"/>
              <w:rPr>
                <w:rFonts w:ascii="Times New Roman" w:hAnsi="Times New Roman"/>
                <w:sz w:val="24"/>
                <w:szCs w:val="24"/>
              </w:rPr>
            </w:pPr>
            <w:bookmarkStart w:id="0" w:name="_GoBack"/>
            <w:bookmarkEnd w:id="0"/>
          </w:p>
        </w:tc>
      </w:tr>
      <w:tr w:rsidR="000F5015" w:rsidRPr="000F5015" w14:paraId="2E608183" w14:textId="77777777" w:rsidTr="00B963A7">
        <w:tc>
          <w:tcPr>
            <w:tcW w:w="6918" w:type="dxa"/>
          </w:tcPr>
          <w:p w14:paraId="5910EE9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Регуляторний орган у встановленому ним порядку оприлюднює на електронній регуляторній платформі інформацію щодо </w:t>
            </w:r>
            <w:r w:rsidRPr="000F5015">
              <w:rPr>
                <w:rFonts w:ascii="Times New Roman" w:hAnsi="Times New Roman"/>
                <w:sz w:val="24"/>
                <w:szCs w:val="24"/>
              </w:rPr>
              <w:lastRenderedPageBreak/>
              <w:t>виконання зобов’язань з роздільного обліку (за винятком персональних даних та інформації з обмеженим доступом) у визначених ним формі та обсягах, необхідних для сприяння відкритому і конкурентному ринку.</w:t>
            </w:r>
          </w:p>
        </w:tc>
        <w:tc>
          <w:tcPr>
            <w:tcW w:w="6804" w:type="dxa"/>
          </w:tcPr>
          <w:p w14:paraId="799D9B6C" w14:textId="77777777" w:rsidR="000F5015" w:rsidRPr="000F5015" w:rsidRDefault="000F5015" w:rsidP="000F5015">
            <w:pPr>
              <w:spacing w:after="100"/>
              <w:jc w:val="both"/>
              <w:rPr>
                <w:rFonts w:ascii="Times New Roman" w:hAnsi="Times New Roman"/>
                <w:sz w:val="24"/>
                <w:szCs w:val="24"/>
              </w:rPr>
            </w:pPr>
          </w:p>
        </w:tc>
      </w:tr>
      <w:tr w:rsidR="00B8749E" w:rsidRPr="000F5015" w14:paraId="1E600C1A" w14:textId="77777777" w:rsidTr="00B963A7">
        <w:tc>
          <w:tcPr>
            <w:tcW w:w="6918" w:type="dxa"/>
          </w:tcPr>
          <w:p w14:paraId="47553B0F" w14:textId="77777777" w:rsidR="00B8749E" w:rsidRPr="000F5015" w:rsidRDefault="00B8749E" w:rsidP="000F5015">
            <w:pPr>
              <w:spacing w:after="100"/>
              <w:jc w:val="both"/>
              <w:rPr>
                <w:rFonts w:ascii="Times New Roman" w:hAnsi="Times New Roman"/>
                <w:sz w:val="24"/>
                <w:szCs w:val="24"/>
              </w:rPr>
            </w:pPr>
          </w:p>
        </w:tc>
        <w:tc>
          <w:tcPr>
            <w:tcW w:w="6804" w:type="dxa"/>
          </w:tcPr>
          <w:p w14:paraId="2BC77854" w14:textId="77777777" w:rsidR="00B8749E" w:rsidRPr="000F5015" w:rsidRDefault="00B8749E" w:rsidP="000F5015">
            <w:pPr>
              <w:spacing w:after="100"/>
              <w:jc w:val="both"/>
              <w:rPr>
                <w:rFonts w:ascii="Times New Roman" w:hAnsi="Times New Roman"/>
                <w:sz w:val="24"/>
                <w:szCs w:val="24"/>
              </w:rPr>
            </w:pPr>
          </w:p>
        </w:tc>
      </w:tr>
      <w:tr w:rsidR="000F5015" w:rsidRPr="000F5015" w14:paraId="6F8504FB" w14:textId="77777777" w:rsidTr="00B963A7">
        <w:tc>
          <w:tcPr>
            <w:tcW w:w="6918" w:type="dxa"/>
          </w:tcPr>
          <w:p w14:paraId="2D5D70C6"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91. Зобов’язання з надання доступу до фізичної інфраструктури електронних комунікацій для  розгортання мереж електронних комунікацій</w:t>
            </w:r>
          </w:p>
        </w:tc>
        <w:tc>
          <w:tcPr>
            <w:tcW w:w="6804" w:type="dxa"/>
          </w:tcPr>
          <w:p w14:paraId="74BC1BD7"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55E41BA" w14:textId="77777777" w:rsidTr="00B963A7">
        <w:tc>
          <w:tcPr>
            <w:tcW w:w="6918" w:type="dxa"/>
          </w:tcPr>
          <w:p w14:paraId="5D1D1761"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1.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 xml:space="preserve">приймає рішення про накладення на постачальників електронних комунікаційних мереж із значним ринковим впливом регуляторного зобов'язання </w:t>
            </w:r>
            <w:r w:rsidRPr="000F5015">
              <w:rPr>
                <w:rFonts w:ascii="Times New Roman" w:hAnsi="Times New Roman"/>
                <w:sz w:val="24"/>
                <w:szCs w:val="24"/>
              </w:rPr>
              <w:t xml:space="preserve">задовольняти обґрунтовані запити на доступ та використання об’єктів будівництва, що знаходяться в їх володінні, в тому числі будівель або входів в будівлі, кабелів,  антен, веж та інших несучих конструкцій, стовпів, щогл, каналів, трубопроводів, </w:t>
            </w:r>
            <w:r w:rsidRPr="000F5015">
              <w:rPr>
                <w:rFonts w:ascii="Times New Roman" w:hAnsi="Times New Roman"/>
                <w:iCs/>
                <w:sz w:val="24"/>
                <w:szCs w:val="24"/>
              </w:rPr>
              <w:t>оглядових пристроїв</w:t>
            </w:r>
            <w:r w:rsidRPr="000F5015">
              <w:rPr>
                <w:rFonts w:ascii="Times New Roman" w:hAnsi="Times New Roman"/>
                <w:i/>
                <w:iCs/>
                <w:sz w:val="24"/>
                <w:szCs w:val="24"/>
              </w:rPr>
              <w:t>,</w:t>
            </w:r>
            <w:r w:rsidRPr="000F5015">
              <w:rPr>
                <w:rFonts w:ascii="Times New Roman" w:hAnsi="Times New Roman"/>
                <w:sz w:val="24"/>
                <w:szCs w:val="24"/>
              </w:rPr>
              <w:t xml:space="preserve"> люків та шаф. Таке рішення приймається у</w:t>
            </w:r>
            <w:r w:rsidRPr="000F5015">
              <w:rPr>
                <w:rFonts w:ascii="Times New Roman" w:hAnsi="Times New Roman"/>
                <w:bCs/>
                <w:sz w:val="24"/>
                <w:szCs w:val="24"/>
              </w:rPr>
              <w:t xml:space="preserve"> разі, </w:t>
            </w:r>
            <w:r w:rsidRPr="000F5015">
              <w:rPr>
                <w:rFonts w:ascii="Times New Roman" w:hAnsi="Times New Roman"/>
                <w:sz w:val="24"/>
                <w:szCs w:val="24"/>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tc>
        <w:tc>
          <w:tcPr>
            <w:tcW w:w="6804" w:type="dxa"/>
          </w:tcPr>
          <w:p w14:paraId="4016CA5E" w14:textId="77777777" w:rsidR="000F5015" w:rsidRPr="000F5015" w:rsidRDefault="000F5015" w:rsidP="000F5015">
            <w:pPr>
              <w:spacing w:after="100"/>
              <w:jc w:val="both"/>
              <w:rPr>
                <w:rFonts w:ascii="Times New Roman" w:hAnsi="Times New Roman"/>
                <w:bCs/>
                <w:sz w:val="24"/>
                <w:szCs w:val="24"/>
              </w:rPr>
            </w:pPr>
          </w:p>
        </w:tc>
      </w:tr>
      <w:tr w:rsidR="000F5015" w:rsidRPr="000F5015" w14:paraId="04E9818C" w14:textId="77777777" w:rsidTr="00B963A7">
        <w:tc>
          <w:tcPr>
            <w:tcW w:w="6918" w:type="dxa"/>
          </w:tcPr>
          <w:p w14:paraId="4C0C64A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Регуляторний орган накладає зобов'язання, передбачені частиною першою цієї статті, незалежно від того, чи об’єкти, зазначені в частині першій цієї статті, щодо яких застосовується  регуляторне зобов'язання, відносяться до того ринку електронних комунікацій, що аналізувався, та за умови, що таке зобов'язання є пропорційним і необхідним для досягнення завдань, передбачених статтею 4 цього Закону.</w:t>
            </w:r>
          </w:p>
        </w:tc>
        <w:tc>
          <w:tcPr>
            <w:tcW w:w="6804" w:type="dxa"/>
          </w:tcPr>
          <w:p w14:paraId="127DF33F" w14:textId="77777777" w:rsidR="000F5015" w:rsidRPr="000F5015" w:rsidRDefault="000F5015" w:rsidP="000F5015">
            <w:pPr>
              <w:spacing w:after="100"/>
              <w:jc w:val="both"/>
              <w:rPr>
                <w:rFonts w:ascii="Times New Roman" w:hAnsi="Times New Roman"/>
                <w:sz w:val="24"/>
                <w:szCs w:val="24"/>
              </w:rPr>
            </w:pPr>
          </w:p>
        </w:tc>
      </w:tr>
      <w:tr w:rsidR="000F5015" w:rsidRPr="000F5015" w14:paraId="7480B86F" w14:textId="77777777" w:rsidTr="00B963A7">
        <w:tc>
          <w:tcPr>
            <w:tcW w:w="6918" w:type="dxa"/>
          </w:tcPr>
          <w:p w14:paraId="0D1B7A2E"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722AF187"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12C21EC" w14:textId="77777777" w:rsidTr="00B963A7">
        <w:tc>
          <w:tcPr>
            <w:tcW w:w="6918" w:type="dxa"/>
          </w:tcPr>
          <w:p w14:paraId="093065DA"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92. Зобов’язання з надання доступу до елементів мереж електронних комунікацій та об’єктів інфраструктури</w:t>
            </w:r>
          </w:p>
        </w:tc>
        <w:tc>
          <w:tcPr>
            <w:tcW w:w="6804" w:type="dxa"/>
          </w:tcPr>
          <w:p w14:paraId="20C0027C"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05B48AF" w14:textId="77777777" w:rsidTr="00B963A7">
        <w:tc>
          <w:tcPr>
            <w:tcW w:w="6918" w:type="dxa"/>
          </w:tcPr>
          <w:p w14:paraId="151E0A2B"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lastRenderedPageBreak/>
              <w:t xml:space="preserve">1.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 xml:space="preserve">приймає рішення про накладення </w:t>
            </w:r>
            <w:r w:rsidRPr="000F5015">
              <w:rPr>
                <w:rFonts w:ascii="Times New Roman" w:hAnsi="Times New Roman"/>
                <w:sz w:val="24"/>
                <w:szCs w:val="24"/>
              </w:rPr>
              <w:t>на постачальників електронних комунікаційних мереж із значним ринковим впливом зобов'язання задовольняти обґрунтовані запити щодо доступу та використання конкретних елементів електронної комунікаційної  мережі та пов'язаних з нею засобів, у</w:t>
            </w:r>
            <w:r w:rsidRPr="000F5015">
              <w:rPr>
                <w:rFonts w:ascii="Times New Roman" w:hAnsi="Times New Roman"/>
                <w:bCs/>
                <w:sz w:val="24"/>
                <w:szCs w:val="24"/>
              </w:rPr>
              <w:t xml:space="preserve"> разі, </w:t>
            </w:r>
            <w:r w:rsidRPr="000F5015">
              <w:rPr>
                <w:rFonts w:ascii="Times New Roman" w:hAnsi="Times New Roman"/>
                <w:sz w:val="24"/>
                <w:szCs w:val="24"/>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tc>
        <w:tc>
          <w:tcPr>
            <w:tcW w:w="6804" w:type="dxa"/>
          </w:tcPr>
          <w:p w14:paraId="3C78C646" w14:textId="77777777" w:rsidR="000F5015" w:rsidRPr="000F5015" w:rsidRDefault="000F5015" w:rsidP="000F5015">
            <w:pPr>
              <w:spacing w:after="100"/>
              <w:jc w:val="both"/>
              <w:rPr>
                <w:rFonts w:ascii="Times New Roman" w:hAnsi="Times New Roman"/>
                <w:bCs/>
                <w:sz w:val="24"/>
                <w:szCs w:val="24"/>
              </w:rPr>
            </w:pPr>
          </w:p>
        </w:tc>
      </w:tr>
      <w:tr w:rsidR="000F5015" w:rsidRPr="000F5015" w14:paraId="07260282" w14:textId="77777777" w:rsidTr="00B963A7">
        <w:tc>
          <w:tcPr>
            <w:tcW w:w="6918" w:type="dxa"/>
          </w:tcPr>
          <w:p w14:paraId="490003E4"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2. Рішення </w:t>
            </w:r>
            <w:r w:rsidRPr="000F5015">
              <w:rPr>
                <w:rFonts w:ascii="Times New Roman" w:hAnsi="Times New Roman"/>
                <w:sz w:val="24"/>
                <w:szCs w:val="24"/>
              </w:rPr>
              <w:t xml:space="preserve">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bCs/>
                <w:sz w:val="24"/>
                <w:szCs w:val="24"/>
              </w:rPr>
              <w:t xml:space="preserve">, передбачене частиною першою цієї статі повинно включати одне або декілька таких зобов’язань:  </w:t>
            </w:r>
          </w:p>
        </w:tc>
        <w:tc>
          <w:tcPr>
            <w:tcW w:w="6804" w:type="dxa"/>
          </w:tcPr>
          <w:p w14:paraId="20A22304" w14:textId="77777777" w:rsidR="000F5015" w:rsidRPr="000F5015" w:rsidRDefault="000F5015" w:rsidP="000F5015">
            <w:pPr>
              <w:spacing w:after="100"/>
              <w:jc w:val="both"/>
              <w:rPr>
                <w:rFonts w:ascii="Times New Roman" w:hAnsi="Times New Roman"/>
                <w:bCs/>
                <w:sz w:val="24"/>
                <w:szCs w:val="24"/>
              </w:rPr>
            </w:pPr>
          </w:p>
        </w:tc>
      </w:tr>
      <w:tr w:rsidR="000F5015" w:rsidRPr="000F5015" w14:paraId="537D4B65" w14:textId="77777777" w:rsidTr="00B963A7">
        <w:tc>
          <w:tcPr>
            <w:tcW w:w="6918" w:type="dxa"/>
          </w:tcPr>
          <w:p w14:paraId="583AF59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1) надавати третім особам, що є постачальниками електронних комунікаційних мереж та/або послуг, доступ до конкретних фізичних елементів мережі та пов'язаних з ними засобів, а також до їх використання, включаючи повний або частковий доступ до місцевих (абонентських) ліній;</w:t>
            </w:r>
          </w:p>
        </w:tc>
        <w:tc>
          <w:tcPr>
            <w:tcW w:w="6804" w:type="dxa"/>
          </w:tcPr>
          <w:p w14:paraId="68EC7CD1" w14:textId="77777777" w:rsidR="000F5015" w:rsidRPr="000F5015" w:rsidRDefault="000F5015" w:rsidP="000F5015">
            <w:pPr>
              <w:spacing w:after="100"/>
              <w:jc w:val="both"/>
              <w:rPr>
                <w:rFonts w:ascii="Times New Roman" w:hAnsi="Times New Roman"/>
                <w:sz w:val="24"/>
                <w:szCs w:val="24"/>
              </w:rPr>
            </w:pPr>
          </w:p>
        </w:tc>
      </w:tr>
      <w:tr w:rsidR="000F5015" w:rsidRPr="000F5015" w14:paraId="51D6878D" w14:textId="77777777" w:rsidTr="00B963A7">
        <w:tc>
          <w:tcPr>
            <w:tcW w:w="6918" w:type="dxa"/>
          </w:tcPr>
          <w:p w14:paraId="08C249FF"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2) надавати  постачальникам електронних комунікаційних мереж та/або послуг доступ до певних активних або пасивних мережевих елементів, а також пов’язаних послуг;</w:t>
            </w:r>
          </w:p>
        </w:tc>
        <w:tc>
          <w:tcPr>
            <w:tcW w:w="6804" w:type="dxa"/>
          </w:tcPr>
          <w:p w14:paraId="209D691F" w14:textId="77777777" w:rsidR="000F5015" w:rsidRPr="000F5015" w:rsidRDefault="000F5015" w:rsidP="000F5015">
            <w:pPr>
              <w:spacing w:after="100"/>
              <w:jc w:val="both"/>
              <w:rPr>
                <w:rFonts w:ascii="Times New Roman" w:hAnsi="Times New Roman"/>
                <w:sz w:val="24"/>
                <w:szCs w:val="24"/>
              </w:rPr>
            </w:pPr>
          </w:p>
        </w:tc>
      </w:tr>
      <w:tr w:rsidR="000F5015" w:rsidRPr="000F5015" w14:paraId="306D62DB" w14:textId="77777777" w:rsidTr="00B963A7">
        <w:tc>
          <w:tcPr>
            <w:tcW w:w="6918" w:type="dxa"/>
          </w:tcPr>
          <w:p w14:paraId="2E1B1C64"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3) вести переговори з постачальниками електронних комунікаційних мереж та/або послуг щодо доступу;</w:t>
            </w:r>
          </w:p>
        </w:tc>
        <w:tc>
          <w:tcPr>
            <w:tcW w:w="6804" w:type="dxa"/>
          </w:tcPr>
          <w:p w14:paraId="611CFEF2" w14:textId="77777777" w:rsidR="000F5015" w:rsidRPr="000F5015" w:rsidRDefault="000F5015" w:rsidP="000F5015">
            <w:pPr>
              <w:spacing w:after="100"/>
              <w:jc w:val="both"/>
              <w:rPr>
                <w:rFonts w:ascii="Times New Roman" w:hAnsi="Times New Roman"/>
                <w:sz w:val="24"/>
                <w:szCs w:val="24"/>
              </w:rPr>
            </w:pPr>
          </w:p>
        </w:tc>
      </w:tr>
      <w:tr w:rsidR="000F5015" w:rsidRPr="000F5015" w14:paraId="5ABE3403" w14:textId="77777777" w:rsidTr="00B963A7">
        <w:tc>
          <w:tcPr>
            <w:tcW w:w="6918" w:type="dxa"/>
          </w:tcPr>
          <w:p w14:paraId="6F763656"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4) не скасовувати вже наданий доступ;</w:t>
            </w:r>
          </w:p>
        </w:tc>
        <w:tc>
          <w:tcPr>
            <w:tcW w:w="6804" w:type="dxa"/>
          </w:tcPr>
          <w:p w14:paraId="250F65B9" w14:textId="77777777" w:rsidR="000F5015" w:rsidRPr="000F5015" w:rsidRDefault="000F5015" w:rsidP="000F5015">
            <w:pPr>
              <w:spacing w:after="100"/>
              <w:jc w:val="both"/>
              <w:rPr>
                <w:rFonts w:ascii="Times New Roman" w:hAnsi="Times New Roman"/>
                <w:sz w:val="24"/>
                <w:szCs w:val="24"/>
              </w:rPr>
            </w:pPr>
          </w:p>
        </w:tc>
      </w:tr>
      <w:tr w:rsidR="000F5015" w:rsidRPr="000F5015" w14:paraId="2526E472" w14:textId="77777777" w:rsidTr="00B963A7">
        <w:tc>
          <w:tcPr>
            <w:tcW w:w="6918" w:type="dxa"/>
          </w:tcPr>
          <w:p w14:paraId="4DDE2DB5"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5) надавати окремі послуги на оптовому ринку для постачальників електронних комунікаційних мереж та/або послуг;</w:t>
            </w:r>
          </w:p>
        </w:tc>
        <w:tc>
          <w:tcPr>
            <w:tcW w:w="6804" w:type="dxa"/>
          </w:tcPr>
          <w:p w14:paraId="5F8C51B1" w14:textId="77777777" w:rsidR="000F5015" w:rsidRPr="000F5015" w:rsidRDefault="000F5015" w:rsidP="000F5015">
            <w:pPr>
              <w:spacing w:after="100"/>
              <w:jc w:val="both"/>
              <w:rPr>
                <w:rFonts w:ascii="Times New Roman" w:hAnsi="Times New Roman"/>
                <w:sz w:val="24"/>
                <w:szCs w:val="24"/>
              </w:rPr>
            </w:pPr>
          </w:p>
        </w:tc>
      </w:tr>
      <w:tr w:rsidR="000F5015" w:rsidRPr="000F5015" w14:paraId="2694CC5E" w14:textId="77777777" w:rsidTr="00B963A7">
        <w:tc>
          <w:tcPr>
            <w:tcW w:w="6918" w:type="dxa"/>
          </w:tcPr>
          <w:p w14:paraId="6016A78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6) надавати доступ до технічних інтерфейсів, протоколів або інших технологій, необхідних для надання електронних комунікаційних послуг, в тому числі послуг віртуальної мережі;</w:t>
            </w:r>
          </w:p>
        </w:tc>
        <w:tc>
          <w:tcPr>
            <w:tcW w:w="6804" w:type="dxa"/>
          </w:tcPr>
          <w:p w14:paraId="6025D622" w14:textId="77777777" w:rsidR="000F5015" w:rsidRPr="000F5015" w:rsidRDefault="000F5015" w:rsidP="000F5015">
            <w:pPr>
              <w:spacing w:after="100"/>
              <w:jc w:val="both"/>
              <w:rPr>
                <w:rFonts w:ascii="Times New Roman" w:hAnsi="Times New Roman"/>
                <w:sz w:val="24"/>
                <w:szCs w:val="24"/>
              </w:rPr>
            </w:pPr>
          </w:p>
        </w:tc>
      </w:tr>
      <w:tr w:rsidR="000F5015" w:rsidRPr="000F5015" w14:paraId="1D33C0CD" w14:textId="77777777" w:rsidTr="00B963A7">
        <w:tc>
          <w:tcPr>
            <w:tcW w:w="6918" w:type="dxa"/>
          </w:tcPr>
          <w:p w14:paraId="3570E8D9"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lastRenderedPageBreak/>
              <w:t>7) забезпечити спільне розміщення або інші форми спільного використання пов’язаних засобів та елементів активної інфраструктури мереж;</w:t>
            </w:r>
          </w:p>
        </w:tc>
        <w:tc>
          <w:tcPr>
            <w:tcW w:w="6804" w:type="dxa"/>
          </w:tcPr>
          <w:p w14:paraId="47A1973C" w14:textId="77777777" w:rsidR="000F5015" w:rsidRPr="000F5015" w:rsidRDefault="000F5015" w:rsidP="000F5015">
            <w:pPr>
              <w:spacing w:after="100"/>
              <w:jc w:val="both"/>
              <w:rPr>
                <w:rFonts w:ascii="Times New Roman" w:hAnsi="Times New Roman"/>
                <w:sz w:val="24"/>
                <w:szCs w:val="24"/>
              </w:rPr>
            </w:pPr>
          </w:p>
        </w:tc>
      </w:tr>
      <w:tr w:rsidR="000F5015" w:rsidRPr="000F5015" w14:paraId="1B6F471C" w14:textId="77777777" w:rsidTr="00B963A7">
        <w:tc>
          <w:tcPr>
            <w:tcW w:w="6918" w:type="dxa"/>
          </w:tcPr>
          <w:p w14:paraId="65783071"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8)</w:t>
            </w:r>
            <w:r w:rsidRPr="000F5015">
              <w:rPr>
                <w:rFonts w:ascii="Times New Roman" w:hAnsi="Times New Roman"/>
                <w:sz w:val="24"/>
                <w:szCs w:val="24"/>
              </w:rPr>
              <w:t xml:space="preserve"> надавати певні послуги, необхідні для забезпечення взаємодії електронних комунікаційних мереж для забезпечення можливості надання  послуг користувачам з кінця в кінець, в тому числі послугу національного роумінгу в мережах мобільного зв’язку;</w:t>
            </w:r>
          </w:p>
        </w:tc>
        <w:tc>
          <w:tcPr>
            <w:tcW w:w="6804" w:type="dxa"/>
          </w:tcPr>
          <w:p w14:paraId="4EE75330" w14:textId="77777777" w:rsidR="000F5015" w:rsidRPr="000F5015" w:rsidRDefault="000F5015" w:rsidP="000F5015">
            <w:pPr>
              <w:spacing w:after="100"/>
              <w:jc w:val="both"/>
              <w:rPr>
                <w:rFonts w:ascii="Times New Roman" w:hAnsi="Times New Roman"/>
                <w:bCs/>
                <w:sz w:val="24"/>
                <w:szCs w:val="24"/>
              </w:rPr>
            </w:pPr>
          </w:p>
        </w:tc>
      </w:tr>
      <w:tr w:rsidR="000F5015" w:rsidRPr="000F5015" w14:paraId="1804C75C" w14:textId="77777777" w:rsidTr="00B963A7">
        <w:tc>
          <w:tcPr>
            <w:tcW w:w="6918" w:type="dxa"/>
          </w:tcPr>
          <w:p w14:paraId="1707BB84"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9) надавати доступ до систем операційної підтримки та/або аналогічного програмного забезпечення, необхідного для забезпечення конкуренції при наданні електронних комунікаційних послуг;</w:t>
            </w:r>
          </w:p>
        </w:tc>
        <w:tc>
          <w:tcPr>
            <w:tcW w:w="6804" w:type="dxa"/>
          </w:tcPr>
          <w:p w14:paraId="1EB16F3A" w14:textId="77777777" w:rsidR="000F5015" w:rsidRPr="000F5015" w:rsidRDefault="000F5015" w:rsidP="000F5015">
            <w:pPr>
              <w:spacing w:after="100"/>
              <w:jc w:val="both"/>
              <w:rPr>
                <w:rFonts w:ascii="Times New Roman" w:hAnsi="Times New Roman"/>
                <w:sz w:val="24"/>
                <w:szCs w:val="24"/>
              </w:rPr>
            </w:pPr>
          </w:p>
        </w:tc>
      </w:tr>
      <w:tr w:rsidR="000F5015" w:rsidRPr="000F5015" w14:paraId="0DF44C1F" w14:textId="77777777" w:rsidTr="00B963A7">
        <w:tc>
          <w:tcPr>
            <w:tcW w:w="6918" w:type="dxa"/>
          </w:tcPr>
          <w:p w14:paraId="0A60CC3F"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10) </w:t>
            </w:r>
            <w:proofErr w:type="spellStart"/>
            <w:r w:rsidRPr="000F5015">
              <w:rPr>
                <w:rFonts w:ascii="Times New Roman" w:hAnsi="Times New Roman"/>
                <w:sz w:val="24"/>
                <w:szCs w:val="24"/>
              </w:rPr>
              <w:t>взаємоз’єднувати</w:t>
            </w:r>
            <w:proofErr w:type="spellEnd"/>
            <w:r w:rsidRPr="000F5015">
              <w:rPr>
                <w:rFonts w:ascii="Times New Roman" w:hAnsi="Times New Roman"/>
                <w:sz w:val="24"/>
                <w:szCs w:val="24"/>
              </w:rPr>
              <w:t xml:space="preserve"> електронні комунікаційні мережі або з’єднувати технічні засоби електронних комунікацій; </w:t>
            </w:r>
          </w:p>
        </w:tc>
        <w:tc>
          <w:tcPr>
            <w:tcW w:w="6804" w:type="dxa"/>
          </w:tcPr>
          <w:p w14:paraId="3E884CBA" w14:textId="77777777" w:rsidR="000F5015" w:rsidRPr="000F5015" w:rsidRDefault="000F5015" w:rsidP="000F5015">
            <w:pPr>
              <w:spacing w:after="100"/>
              <w:jc w:val="both"/>
              <w:rPr>
                <w:rFonts w:ascii="Times New Roman" w:hAnsi="Times New Roman"/>
                <w:sz w:val="24"/>
                <w:szCs w:val="24"/>
              </w:rPr>
            </w:pPr>
          </w:p>
        </w:tc>
      </w:tr>
      <w:tr w:rsidR="000F5015" w:rsidRPr="000F5015" w14:paraId="37411595" w14:textId="77777777" w:rsidTr="00B963A7">
        <w:tc>
          <w:tcPr>
            <w:tcW w:w="6918" w:type="dxa"/>
          </w:tcPr>
          <w:p w14:paraId="7018FEDA"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11) надавати доступ до пов’язаних послуг, таких як ідентифікація, місцезнаходження та  послуга визначення присутності.</w:t>
            </w:r>
          </w:p>
        </w:tc>
        <w:tc>
          <w:tcPr>
            <w:tcW w:w="6804" w:type="dxa"/>
          </w:tcPr>
          <w:p w14:paraId="09F5D6E0" w14:textId="77777777" w:rsidR="000F5015" w:rsidRPr="000F5015" w:rsidRDefault="000F5015" w:rsidP="000F5015">
            <w:pPr>
              <w:spacing w:after="100"/>
              <w:jc w:val="both"/>
              <w:rPr>
                <w:rFonts w:ascii="Times New Roman" w:hAnsi="Times New Roman"/>
                <w:sz w:val="24"/>
                <w:szCs w:val="24"/>
              </w:rPr>
            </w:pPr>
          </w:p>
        </w:tc>
      </w:tr>
      <w:tr w:rsidR="000F5015" w:rsidRPr="000F5015" w14:paraId="7EE0EC8C" w14:textId="77777777" w:rsidTr="00B963A7">
        <w:tc>
          <w:tcPr>
            <w:tcW w:w="6918" w:type="dxa"/>
          </w:tcPr>
          <w:p w14:paraId="56E5D68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При прийнятті рішення відповідно до цієї статті, в тому числі щодо оцінки пропорційності та умов накладення регуляторних зобов’язань регуляторний орган повинен проаналізувати наявність і достатність інших форм доступу до елементів електронних комунікаційних мереж та об’єктів інфраструктури на певному або суміжному оптових ринках, що позволяють вирішити виявлені в ході аналізу ринку проблеми в інтересах кінцевих користувачів.</w:t>
            </w:r>
          </w:p>
        </w:tc>
        <w:tc>
          <w:tcPr>
            <w:tcW w:w="6804" w:type="dxa"/>
          </w:tcPr>
          <w:p w14:paraId="4A6424B4" w14:textId="77777777" w:rsidR="000F5015" w:rsidRPr="000F5015" w:rsidRDefault="000F5015" w:rsidP="000F5015">
            <w:pPr>
              <w:spacing w:after="100"/>
              <w:jc w:val="both"/>
              <w:rPr>
                <w:rFonts w:ascii="Times New Roman" w:hAnsi="Times New Roman"/>
                <w:sz w:val="24"/>
                <w:szCs w:val="24"/>
              </w:rPr>
            </w:pPr>
          </w:p>
        </w:tc>
      </w:tr>
      <w:tr w:rsidR="000F5015" w:rsidRPr="000F5015" w14:paraId="4905F605" w14:textId="77777777" w:rsidTr="00B963A7">
        <w:tc>
          <w:tcPr>
            <w:tcW w:w="6918" w:type="dxa"/>
          </w:tcPr>
          <w:p w14:paraId="15DFAAE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Така оцінка повинна включати пропозиції комерційного доступу, доступу, що регулюється згідно зі статтею 37 цього Закону, існуючий або запланований регульований доступ до інших до елементів електронних комунікаційних мереж та об’єктів інфраструктури відповідно до цієї статті. </w:t>
            </w:r>
          </w:p>
        </w:tc>
        <w:tc>
          <w:tcPr>
            <w:tcW w:w="6804" w:type="dxa"/>
          </w:tcPr>
          <w:p w14:paraId="40AD0783" w14:textId="77777777" w:rsidR="000F5015" w:rsidRPr="000F5015" w:rsidRDefault="000F5015" w:rsidP="000F5015">
            <w:pPr>
              <w:spacing w:after="100"/>
              <w:jc w:val="both"/>
              <w:rPr>
                <w:rFonts w:ascii="Times New Roman" w:hAnsi="Times New Roman"/>
                <w:sz w:val="24"/>
                <w:szCs w:val="24"/>
              </w:rPr>
            </w:pPr>
          </w:p>
        </w:tc>
      </w:tr>
      <w:tr w:rsidR="000F5015" w:rsidRPr="000F5015" w14:paraId="1AB2AF58" w14:textId="77777777" w:rsidTr="00B963A7">
        <w:tc>
          <w:tcPr>
            <w:tcW w:w="6918" w:type="dxa"/>
          </w:tcPr>
          <w:p w14:paraId="04BBF7F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Регуляторний орган при прийнятті рішень, передбачених цією статтею, повинен враховувати такі фактори:</w:t>
            </w:r>
          </w:p>
        </w:tc>
        <w:tc>
          <w:tcPr>
            <w:tcW w:w="6804" w:type="dxa"/>
          </w:tcPr>
          <w:p w14:paraId="3A243930" w14:textId="77777777" w:rsidR="000F5015" w:rsidRPr="000F5015" w:rsidRDefault="000F5015" w:rsidP="000F5015">
            <w:pPr>
              <w:spacing w:after="100"/>
              <w:jc w:val="both"/>
              <w:rPr>
                <w:rFonts w:ascii="Times New Roman" w:hAnsi="Times New Roman"/>
                <w:sz w:val="24"/>
                <w:szCs w:val="24"/>
              </w:rPr>
            </w:pPr>
          </w:p>
        </w:tc>
      </w:tr>
      <w:tr w:rsidR="000F5015" w:rsidRPr="000F5015" w14:paraId="6708A729" w14:textId="77777777" w:rsidTr="00B963A7">
        <w:tc>
          <w:tcPr>
            <w:tcW w:w="6918" w:type="dxa"/>
          </w:tcPr>
          <w:p w14:paraId="53FD92B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1) технічну та економічну ефективність використання або розгортання аналогічних елементів мереж іншими операторами, з урахуванням темпів розвитку ринку, характеру та типу взаємоз'єднання мереж або доступу, включаючи ефективність інших послуг доступу вищого рівня, таких як доступ до каналів;</w:t>
            </w:r>
          </w:p>
        </w:tc>
        <w:tc>
          <w:tcPr>
            <w:tcW w:w="6804" w:type="dxa"/>
          </w:tcPr>
          <w:p w14:paraId="41F17455" w14:textId="77777777" w:rsidR="000F5015" w:rsidRPr="000F5015" w:rsidRDefault="000F5015" w:rsidP="000F5015">
            <w:pPr>
              <w:spacing w:after="100"/>
              <w:jc w:val="both"/>
              <w:rPr>
                <w:rFonts w:ascii="Times New Roman" w:hAnsi="Times New Roman"/>
                <w:sz w:val="24"/>
                <w:szCs w:val="24"/>
              </w:rPr>
            </w:pPr>
          </w:p>
        </w:tc>
      </w:tr>
      <w:tr w:rsidR="000F5015" w:rsidRPr="000F5015" w14:paraId="5412DC45" w14:textId="77777777" w:rsidTr="00B963A7">
        <w:tc>
          <w:tcPr>
            <w:tcW w:w="6918" w:type="dxa"/>
          </w:tcPr>
          <w:p w14:paraId="5201B84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очікувану технологічну еволюцію, що впливає на проектування та управління електронною комунікаційною мережею; </w:t>
            </w:r>
          </w:p>
        </w:tc>
        <w:tc>
          <w:tcPr>
            <w:tcW w:w="6804" w:type="dxa"/>
          </w:tcPr>
          <w:p w14:paraId="270709E2" w14:textId="77777777" w:rsidR="000F5015" w:rsidRPr="000F5015" w:rsidRDefault="000F5015" w:rsidP="000F5015">
            <w:pPr>
              <w:spacing w:after="100"/>
              <w:jc w:val="both"/>
              <w:rPr>
                <w:rFonts w:ascii="Times New Roman" w:hAnsi="Times New Roman"/>
                <w:sz w:val="24"/>
                <w:szCs w:val="24"/>
              </w:rPr>
            </w:pPr>
          </w:p>
        </w:tc>
      </w:tr>
      <w:tr w:rsidR="000F5015" w:rsidRPr="000F5015" w14:paraId="78D2DBF9" w14:textId="77777777" w:rsidTr="00B963A7">
        <w:tc>
          <w:tcPr>
            <w:tcW w:w="6918" w:type="dxa"/>
          </w:tcPr>
          <w:p w14:paraId="7299339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необхідність забезпечення технологічного нейтралітету, що дозволяє сторонам розробляти та керувати власними мережами електронних комунікацій; </w:t>
            </w:r>
          </w:p>
        </w:tc>
        <w:tc>
          <w:tcPr>
            <w:tcW w:w="6804" w:type="dxa"/>
          </w:tcPr>
          <w:p w14:paraId="7A5DBAC4" w14:textId="77777777" w:rsidR="000F5015" w:rsidRPr="000F5015" w:rsidRDefault="000F5015" w:rsidP="000F5015">
            <w:pPr>
              <w:spacing w:after="100"/>
              <w:jc w:val="both"/>
              <w:rPr>
                <w:rFonts w:ascii="Times New Roman" w:hAnsi="Times New Roman"/>
                <w:sz w:val="24"/>
                <w:szCs w:val="24"/>
              </w:rPr>
            </w:pPr>
          </w:p>
        </w:tc>
      </w:tr>
      <w:tr w:rsidR="000F5015" w:rsidRPr="000F5015" w14:paraId="16A4E268" w14:textId="77777777" w:rsidTr="00B963A7">
        <w:tc>
          <w:tcPr>
            <w:tcW w:w="6918" w:type="dxa"/>
          </w:tcPr>
          <w:p w14:paraId="4C4DD98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доцільність надання пропонованого доступу відповідно до наявної потужності;</w:t>
            </w:r>
          </w:p>
        </w:tc>
        <w:tc>
          <w:tcPr>
            <w:tcW w:w="6804" w:type="dxa"/>
          </w:tcPr>
          <w:p w14:paraId="619E72BF" w14:textId="77777777" w:rsidR="000F5015" w:rsidRPr="000F5015" w:rsidRDefault="000F5015" w:rsidP="000F5015">
            <w:pPr>
              <w:spacing w:after="100"/>
              <w:jc w:val="both"/>
              <w:rPr>
                <w:rFonts w:ascii="Times New Roman" w:hAnsi="Times New Roman"/>
                <w:sz w:val="24"/>
                <w:szCs w:val="24"/>
              </w:rPr>
            </w:pPr>
          </w:p>
        </w:tc>
      </w:tr>
      <w:tr w:rsidR="000F5015" w:rsidRPr="000F5015" w14:paraId="75718980" w14:textId="77777777" w:rsidTr="00B963A7">
        <w:tc>
          <w:tcPr>
            <w:tcW w:w="6918" w:type="dxa"/>
          </w:tcPr>
          <w:p w14:paraId="4E8E5B2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початкові інвестиції власника об'єкта з урахуванням державних інвестицій (за наявності) та ризиків, пов'язаних із здійсненням інвестицій, зокрема, щодо мереж високої пропускної здатності; </w:t>
            </w:r>
          </w:p>
        </w:tc>
        <w:tc>
          <w:tcPr>
            <w:tcW w:w="6804" w:type="dxa"/>
          </w:tcPr>
          <w:p w14:paraId="464C3A9E" w14:textId="77777777" w:rsidR="000F5015" w:rsidRPr="000F5015" w:rsidRDefault="000F5015" w:rsidP="000F5015">
            <w:pPr>
              <w:spacing w:after="100"/>
              <w:jc w:val="both"/>
              <w:rPr>
                <w:rFonts w:ascii="Times New Roman" w:hAnsi="Times New Roman"/>
                <w:sz w:val="24"/>
                <w:szCs w:val="24"/>
              </w:rPr>
            </w:pPr>
          </w:p>
        </w:tc>
      </w:tr>
      <w:tr w:rsidR="000F5015" w:rsidRPr="000F5015" w14:paraId="55CA1736" w14:textId="77777777" w:rsidTr="00B963A7">
        <w:tc>
          <w:tcPr>
            <w:tcW w:w="6918" w:type="dxa"/>
          </w:tcPr>
          <w:p w14:paraId="1FB4E5F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необхідність захисту економічної конкуренції в довгостроковій перспективі, в тому числі економічно ефективної конкуренції на основі інфраструктури електронних комунікацій та інноваційних бізнес-моделей, які підтримують стійку конкуренцію, на основі спільного інвестування в мережі електронних комунікацій;</w:t>
            </w:r>
          </w:p>
        </w:tc>
        <w:tc>
          <w:tcPr>
            <w:tcW w:w="6804" w:type="dxa"/>
          </w:tcPr>
          <w:p w14:paraId="79E809BA" w14:textId="77777777" w:rsidR="000F5015" w:rsidRPr="000F5015" w:rsidRDefault="000F5015" w:rsidP="000F5015">
            <w:pPr>
              <w:spacing w:after="100"/>
              <w:jc w:val="both"/>
              <w:rPr>
                <w:rFonts w:ascii="Times New Roman" w:hAnsi="Times New Roman"/>
                <w:sz w:val="24"/>
                <w:szCs w:val="24"/>
              </w:rPr>
            </w:pPr>
          </w:p>
        </w:tc>
      </w:tr>
      <w:tr w:rsidR="000F5015" w:rsidRPr="000F5015" w14:paraId="0EA4C28D" w14:textId="77777777" w:rsidTr="00B963A7">
        <w:tc>
          <w:tcPr>
            <w:tcW w:w="6918" w:type="dxa"/>
          </w:tcPr>
          <w:p w14:paraId="44E9492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у  передбачених законодавством випадках, відповідні права на інтелектуальну власність;</w:t>
            </w:r>
          </w:p>
        </w:tc>
        <w:tc>
          <w:tcPr>
            <w:tcW w:w="6804" w:type="dxa"/>
          </w:tcPr>
          <w:p w14:paraId="44A87BDE" w14:textId="77777777" w:rsidR="000F5015" w:rsidRPr="000F5015" w:rsidRDefault="000F5015" w:rsidP="000F5015">
            <w:pPr>
              <w:spacing w:after="100"/>
              <w:jc w:val="both"/>
              <w:rPr>
                <w:rFonts w:ascii="Times New Roman" w:hAnsi="Times New Roman"/>
                <w:sz w:val="24"/>
                <w:szCs w:val="24"/>
              </w:rPr>
            </w:pPr>
          </w:p>
        </w:tc>
      </w:tr>
      <w:tr w:rsidR="000F5015" w:rsidRPr="000F5015" w14:paraId="38702970" w14:textId="77777777" w:rsidTr="00B963A7">
        <w:tc>
          <w:tcPr>
            <w:tcW w:w="6918" w:type="dxa"/>
          </w:tcPr>
          <w:p w14:paraId="61C858F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8) надання транскордонних послуг відповідно до міжнародних угод України. </w:t>
            </w:r>
          </w:p>
        </w:tc>
        <w:tc>
          <w:tcPr>
            <w:tcW w:w="6804" w:type="dxa"/>
          </w:tcPr>
          <w:p w14:paraId="5E09C8FB" w14:textId="77777777" w:rsidR="000F5015" w:rsidRPr="000F5015" w:rsidRDefault="000F5015" w:rsidP="000F5015">
            <w:pPr>
              <w:spacing w:after="100"/>
              <w:jc w:val="both"/>
              <w:rPr>
                <w:rFonts w:ascii="Times New Roman" w:hAnsi="Times New Roman"/>
                <w:sz w:val="24"/>
                <w:szCs w:val="24"/>
              </w:rPr>
            </w:pPr>
          </w:p>
        </w:tc>
      </w:tr>
      <w:tr w:rsidR="000F5015" w:rsidRPr="000F5015" w14:paraId="2CFC12E7" w14:textId="77777777" w:rsidTr="00B963A7">
        <w:tc>
          <w:tcPr>
            <w:tcW w:w="6918" w:type="dxa"/>
          </w:tcPr>
          <w:p w14:paraId="41F288E0"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4. Прийняття рішення про накладення регуляторного зобов'язання на підставі статті 91 або цієї статті здійснюється регуляторним органом з   враховувати пропорційності таких зобов’язань  для стимулювання конкуренції в інтересах кінцевого користувача.</w:t>
            </w:r>
          </w:p>
        </w:tc>
        <w:tc>
          <w:tcPr>
            <w:tcW w:w="6804" w:type="dxa"/>
          </w:tcPr>
          <w:p w14:paraId="1079D564" w14:textId="77777777" w:rsidR="000F5015" w:rsidRPr="000F5015" w:rsidRDefault="000F5015" w:rsidP="000F5015">
            <w:pPr>
              <w:spacing w:after="100"/>
              <w:jc w:val="both"/>
              <w:rPr>
                <w:rFonts w:ascii="Times New Roman" w:hAnsi="Times New Roman"/>
                <w:sz w:val="24"/>
                <w:szCs w:val="24"/>
              </w:rPr>
            </w:pPr>
          </w:p>
        </w:tc>
      </w:tr>
      <w:tr w:rsidR="000F5015" w:rsidRPr="000F5015" w14:paraId="025D454E" w14:textId="77777777" w:rsidTr="00B963A7">
        <w:tc>
          <w:tcPr>
            <w:tcW w:w="6918" w:type="dxa"/>
          </w:tcPr>
          <w:p w14:paraId="5D6DFCE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5. При накладанні зобов'язань відповідно до цієї статті, регуляторний орган у встановленому ним порядку може встановлювати технічні або експлуатаційні умови, яким повинна відповідати сторона, що надає, та сторона що отримує доступ, у разі, якщо це необхідно для забезпечення функціонування мережі електронних комунікацій. </w:t>
            </w:r>
          </w:p>
        </w:tc>
        <w:tc>
          <w:tcPr>
            <w:tcW w:w="6804" w:type="dxa"/>
          </w:tcPr>
          <w:p w14:paraId="5F8B698E" w14:textId="77777777" w:rsidR="000F5015" w:rsidRPr="000F5015" w:rsidRDefault="000F5015" w:rsidP="000F5015">
            <w:pPr>
              <w:spacing w:after="100"/>
              <w:jc w:val="both"/>
              <w:rPr>
                <w:rFonts w:ascii="Times New Roman" w:hAnsi="Times New Roman"/>
                <w:sz w:val="24"/>
                <w:szCs w:val="24"/>
              </w:rPr>
            </w:pPr>
          </w:p>
        </w:tc>
      </w:tr>
      <w:tr w:rsidR="000F5015" w:rsidRPr="000F5015" w14:paraId="376327B1" w14:textId="77777777" w:rsidTr="00B963A7">
        <w:tc>
          <w:tcPr>
            <w:tcW w:w="6918" w:type="dxa"/>
          </w:tcPr>
          <w:p w14:paraId="4F38773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Такі умови повинні забезпечувати здійснення доступу до елементів мереж та об’єктів інфраструктури електронних комунікацій  на справедливих, обґрунтованих і своєчасних засадах.</w:t>
            </w:r>
          </w:p>
        </w:tc>
        <w:tc>
          <w:tcPr>
            <w:tcW w:w="6804" w:type="dxa"/>
          </w:tcPr>
          <w:p w14:paraId="44421D19" w14:textId="77777777" w:rsidR="000F5015" w:rsidRPr="000F5015" w:rsidRDefault="000F5015" w:rsidP="000F5015">
            <w:pPr>
              <w:spacing w:after="100"/>
              <w:jc w:val="both"/>
              <w:rPr>
                <w:rFonts w:ascii="Times New Roman" w:hAnsi="Times New Roman"/>
                <w:sz w:val="24"/>
                <w:szCs w:val="24"/>
              </w:rPr>
            </w:pPr>
          </w:p>
        </w:tc>
      </w:tr>
      <w:tr w:rsidR="000F5015" w:rsidRPr="000F5015" w14:paraId="611564F8" w14:textId="77777777" w:rsidTr="00B963A7">
        <w:tc>
          <w:tcPr>
            <w:tcW w:w="6918" w:type="dxa"/>
          </w:tcPr>
          <w:p w14:paraId="71F6827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Умови, що передбачають дотримання визначених технічних  регламентів чи інших нормативних документів, повинні відповідати вимогам  статтям 39,40 цього Закону.</w:t>
            </w:r>
          </w:p>
        </w:tc>
        <w:tc>
          <w:tcPr>
            <w:tcW w:w="6804" w:type="dxa"/>
          </w:tcPr>
          <w:p w14:paraId="18F744C1" w14:textId="77777777" w:rsidR="000F5015" w:rsidRPr="000F5015" w:rsidRDefault="000F5015" w:rsidP="000F5015">
            <w:pPr>
              <w:spacing w:after="100"/>
              <w:jc w:val="both"/>
              <w:rPr>
                <w:rFonts w:ascii="Times New Roman" w:hAnsi="Times New Roman"/>
                <w:sz w:val="24"/>
                <w:szCs w:val="24"/>
              </w:rPr>
            </w:pPr>
          </w:p>
        </w:tc>
      </w:tr>
      <w:tr w:rsidR="000F5015" w:rsidRPr="000F5015" w14:paraId="5B838497" w14:textId="77777777" w:rsidTr="00B963A7">
        <w:tc>
          <w:tcPr>
            <w:tcW w:w="6918" w:type="dxa"/>
          </w:tcPr>
          <w:p w14:paraId="0CCF7B87" w14:textId="77777777" w:rsidR="000F5015" w:rsidRPr="000F5015" w:rsidRDefault="000F5015" w:rsidP="000F5015">
            <w:pPr>
              <w:spacing w:after="100"/>
              <w:jc w:val="both"/>
              <w:rPr>
                <w:rFonts w:ascii="Times New Roman" w:hAnsi="Times New Roman"/>
                <w:sz w:val="24"/>
                <w:szCs w:val="24"/>
              </w:rPr>
            </w:pPr>
          </w:p>
        </w:tc>
        <w:tc>
          <w:tcPr>
            <w:tcW w:w="6804" w:type="dxa"/>
          </w:tcPr>
          <w:p w14:paraId="0EC2A012" w14:textId="77777777" w:rsidR="000F5015" w:rsidRPr="000F5015" w:rsidRDefault="000F5015" w:rsidP="000F5015">
            <w:pPr>
              <w:spacing w:after="100"/>
              <w:jc w:val="both"/>
              <w:rPr>
                <w:rFonts w:ascii="Times New Roman" w:hAnsi="Times New Roman"/>
                <w:sz w:val="24"/>
                <w:szCs w:val="24"/>
              </w:rPr>
            </w:pPr>
          </w:p>
        </w:tc>
      </w:tr>
      <w:tr w:rsidR="000F5015" w:rsidRPr="000F5015" w14:paraId="471405D3" w14:textId="77777777" w:rsidTr="00B963A7">
        <w:tc>
          <w:tcPr>
            <w:tcW w:w="6918" w:type="dxa"/>
          </w:tcPr>
          <w:p w14:paraId="5F827B95"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93.  Зобов’язання з регулювання цін та з обліку витрат на оптових ринках</w:t>
            </w:r>
          </w:p>
        </w:tc>
        <w:tc>
          <w:tcPr>
            <w:tcW w:w="6804" w:type="dxa"/>
          </w:tcPr>
          <w:p w14:paraId="2BCBDE18"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6181BB4" w14:textId="77777777" w:rsidTr="00B963A7">
        <w:tc>
          <w:tcPr>
            <w:tcW w:w="6918" w:type="dxa"/>
          </w:tcPr>
          <w:p w14:paraId="663057F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 xml:space="preserve">1.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 xml:space="preserve">приймає рішення про накладення </w:t>
            </w:r>
            <w:r w:rsidRPr="000F5015">
              <w:rPr>
                <w:rFonts w:ascii="Times New Roman" w:hAnsi="Times New Roman"/>
                <w:sz w:val="24"/>
                <w:szCs w:val="24"/>
              </w:rPr>
              <w:t>на постачальників електронних комунікаційних мереж та/або послуг (на оптових ринках) із значним ринковим впливом регуляторних зобов'язань з обліку витрат та контролю за цінами, зокрема щодо орієнтації цін на собівартість та/або щодо обліку витрат для надання певних видів взаємоз’єднання мереж або доступу.</w:t>
            </w:r>
          </w:p>
        </w:tc>
        <w:tc>
          <w:tcPr>
            <w:tcW w:w="6804" w:type="dxa"/>
          </w:tcPr>
          <w:p w14:paraId="67AAFF7C" w14:textId="77777777" w:rsidR="000F5015" w:rsidRPr="000F5015" w:rsidRDefault="000F5015" w:rsidP="000F5015">
            <w:pPr>
              <w:spacing w:after="100"/>
              <w:jc w:val="both"/>
              <w:rPr>
                <w:rFonts w:ascii="Times New Roman" w:hAnsi="Times New Roman"/>
                <w:bCs/>
                <w:sz w:val="24"/>
                <w:szCs w:val="24"/>
              </w:rPr>
            </w:pPr>
          </w:p>
        </w:tc>
      </w:tr>
      <w:tr w:rsidR="000F5015" w:rsidRPr="000F5015" w14:paraId="74C4F798" w14:textId="77777777" w:rsidTr="00B963A7">
        <w:tc>
          <w:tcPr>
            <w:tcW w:w="6918" w:type="dxa"/>
          </w:tcPr>
          <w:p w14:paraId="05EB9233"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 xml:space="preserve">Таке рішення приймається для сприяння ефективній конкуренції, що не дозволить постачальнику електронних комунікаційних мереж та/або послуг із значним ринковим впливом встановлювати  ціни на надмірно високому рівні або застосувати ціновий тиск на шкоду інтересам кінцевих користувачів. </w:t>
            </w:r>
          </w:p>
        </w:tc>
        <w:tc>
          <w:tcPr>
            <w:tcW w:w="6804" w:type="dxa"/>
          </w:tcPr>
          <w:p w14:paraId="39545EC8" w14:textId="77777777" w:rsidR="000F5015" w:rsidRPr="000F5015" w:rsidRDefault="000F5015" w:rsidP="000F5015">
            <w:pPr>
              <w:spacing w:after="100"/>
              <w:jc w:val="both"/>
              <w:rPr>
                <w:rFonts w:ascii="Times New Roman" w:hAnsi="Times New Roman"/>
                <w:sz w:val="24"/>
                <w:szCs w:val="24"/>
              </w:rPr>
            </w:pPr>
          </w:p>
        </w:tc>
      </w:tr>
      <w:tr w:rsidR="000F5015" w:rsidRPr="000F5015" w14:paraId="1D484B64" w14:textId="77777777" w:rsidTr="00B963A7">
        <w:tc>
          <w:tcPr>
            <w:tcW w:w="6918" w:type="dxa"/>
          </w:tcPr>
          <w:p w14:paraId="435B735C"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2. Норма прибутку на послуги на певному оптовому ринку, щодо якого встановлені регуляторні зобов’язання, встановлюється </w:t>
            </w:r>
            <w:r w:rsidRPr="000F5015">
              <w:rPr>
                <w:rFonts w:ascii="Times New Roman" w:hAnsi="Times New Roman"/>
                <w:sz w:val="24"/>
                <w:szCs w:val="24"/>
              </w:rPr>
              <w:t xml:space="preserve">регуляторним органом </w:t>
            </w:r>
            <w:r w:rsidRPr="000F5015">
              <w:rPr>
                <w:rFonts w:ascii="Times New Roman" w:hAnsi="Times New Roman"/>
                <w:bCs/>
                <w:sz w:val="24"/>
                <w:szCs w:val="24"/>
              </w:rPr>
              <w:t xml:space="preserve">у встановленому ним порядку.  </w:t>
            </w:r>
          </w:p>
        </w:tc>
        <w:tc>
          <w:tcPr>
            <w:tcW w:w="6804" w:type="dxa"/>
          </w:tcPr>
          <w:p w14:paraId="2665750D" w14:textId="77777777" w:rsidR="000F5015" w:rsidRPr="000F5015" w:rsidRDefault="000F5015" w:rsidP="000F5015">
            <w:pPr>
              <w:spacing w:after="100"/>
              <w:jc w:val="both"/>
              <w:rPr>
                <w:rFonts w:ascii="Times New Roman" w:hAnsi="Times New Roman"/>
                <w:bCs/>
                <w:sz w:val="24"/>
                <w:szCs w:val="24"/>
              </w:rPr>
            </w:pPr>
          </w:p>
        </w:tc>
      </w:tr>
      <w:tr w:rsidR="000F5015" w:rsidRPr="000F5015" w14:paraId="333A2989" w14:textId="77777777" w:rsidTr="00B963A7">
        <w:tc>
          <w:tcPr>
            <w:tcW w:w="6918" w:type="dxa"/>
          </w:tcPr>
          <w:p w14:paraId="798102B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3. При прийнятті рішення відповідно до частини першої цієї статті регуляторний орган повинен враховувати: </w:t>
            </w:r>
          </w:p>
        </w:tc>
        <w:tc>
          <w:tcPr>
            <w:tcW w:w="6804" w:type="dxa"/>
          </w:tcPr>
          <w:p w14:paraId="6552C41B" w14:textId="77777777" w:rsidR="000F5015" w:rsidRPr="000F5015" w:rsidRDefault="000F5015" w:rsidP="000F5015">
            <w:pPr>
              <w:spacing w:after="100"/>
              <w:jc w:val="both"/>
              <w:rPr>
                <w:rFonts w:ascii="Times New Roman" w:hAnsi="Times New Roman"/>
                <w:sz w:val="24"/>
                <w:szCs w:val="24"/>
              </w:rPr>
            </w:pPr>
          </w:p>
        </w:tc>
      </w:tr>
      <w:tr w:rsidR="000F5015" w:rsidRPr="000F5015" w14:paraId="615DD6D4" w14:textId="77777777" w:rsidTr="00B963A7">
        <w:tc>
          <w:tcPr>
            <w:tcW w:w="6918" w:type="dxa"/>
          </w:tcPr>
          <w:p w14:paraId="59582B8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необхідність сприяння конкуренції та довгостроковим інтересам кінцевих користувачів, пов'язаних з розгортанням та використанням електронних комунікаційних мереж наступного покоління,  особливо мереж з надвисокою пропускною здатністю;</w:t>
            </w:r>
          </w:p>
        </w:tc>
        <w:tc>
          <w:tcPr>
            <w:tcW w:w="6804" w:type="dxa"/>
          </w:tcPr>
          <w:p w14:paraId="268BEF08" w14:textId="77777777" w:rsidR="000F5015" w:rsidRPr="000F5015" w:rsidRDefault="000F5015" w:rsidP="000F5015">
            <w:pPr>
              <w:spacing w:after="100"/>
              <w:jc w:val="both"/>
              <w:rPr>
                <w:rFonts w:ascii="Times New Roman" w:hAnsi="Times New Roman"/>
                <w:sz w:val="24"/>
                <w:szCs w:val="24"/>
              </w:rPr>
            </w:pPr>
          </w:p>
        </w:tc>
      </w:tr>
      <w:tr w:rsidR="000F5015" w:rsidRPr="000F5015" w14:paraId="69C38A33" w14:textId="77777777" w:rsidTr="00B963A7">
        <w:tc>
          <w:tcPr>
            <w:tcW w:w="6918" w:type="dxa"/>
          </w:tcPr>
          <w:p w14:paraId="6807637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враховувати інвестиції, здійснені постачальником електронних комунікаційних мереж із значним ринковим впливом, на якого накладаються регуляторні зобов’язання з метою заохочення інвестицій, у тому числі в електронній комунікаційній мережі наступного покоління.</w:t>
            </w:r>
          </w:p>
        </w:tc>
        <w:tc>
          <w:tcPr>
            <w:tcW w:w="6804" w:type="dxa"/>
          </w:tcPr>
          <w:p w14:paraId="7E7F03D9" w14:textId="77777777" w:rsidR="000F5015" w:rsidRPr="000F5015" w:rsidRDefault="000F5015" w:rsidP="000F5015">
            <w:pPr>
              <w:spacing w:after="100"/>
              <w:jc w:val="both"/>
              <w:rPr>
                <w:rFonts w:ascii="Times New Roman" w:hAnsi="Times New Roman"/>
                <w:sz w:val="24"/>
                <w:szCs w:val="24"/>
              </w:rPr>
            </w:pPr>
          </w:p>
        </w:tc>
      </w:tr>
      <w:tr w:rsidR="000F5015" w:rsidRPr="000F5015" w14:paraId="1DA52969" w14:textId="77777777" w:rsidTr="00B963A7">
        <w:tc>
          <w:tcPr>
            <w:tcW w:w="6918" w:type="dxa"/>
          </w:tcPr>
          <w:p w14:paraId="0D99B5C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 xml:space="preserve">4. </w:t>
            </w:r>
            <w:r w:rsidRPr="000F5015">
              <w:rPr>
                <w:rFonts w:ascii="Times New Roman" w:hAnsi="Times New Roman"/>
                <w:sz w:val="24"/>
                <w:szCs w:val="24"/>
              </w:rPr>
              <w:t>У разі прийняття рішення про накладення зобов’язання з орієнтації цін на собівартість  за цінами регуляторний орган повинен:</w:t>
            </w:r>
          </w:p>
        </w:tc>
        <w:tc>
          <w:tcPr>
            <w:tcW w:w="6804" w:type="dxa"/>
          </w:tcPr>
          <w:p w14:paraId="5CE022D5" w14:textId="77777777" w:rsidR="000F5015" w:rsidRPr="000F5015" w:rsidRDefault="000F5015" w:rsidP="000F5015">
            <w:pPr>
              <w:spacing w:after="100"/>
              <w:jc w:val="both"/>
              <w:rPr>
                <w:rFonts w:ascii="Times New Roman" w:hAnsi="Times New Roman"/>
                <w:bCs/>
                <w:sz w:val="24"/>
                <w:szCs w:val="24"/>
              </w:rPr>
            </w:pPr>
          </w:p>
        </w:tc>
      </w:tr>
      <w:tr w:rsidR="000F5015" w:rsidRPr="000F5015" w14:paraId="067D3346" w14:textId="77777777" w:rsidTr="00B963A7">
        <w:tc>
          <w:tcPr>
            <w:tcW w:w="6918" w:type="dxa"/>
          </w:tcPr>
          <w:p w14:paraId="6432676D"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1) зобов’язати постачальника електронних комунікаційних мереж, на якого накладається таке зобов’язання, застосовувати норму прибутку, передбачену частиною другою цієї статті;</w:t>
            </w:r>
          </w:p>
        </w:tc>
        <w:tc>
          <w:tcPr>
            <w:tcW w:w="6804" w:type="dxa"/>
          </w:tcPr>
          <w:p w14:paraId="7CB6A8F8" w14:textId="77777777" w:rsidR="000F5015" w:rsidRPr="000F5015" w:rsidRDefault="000F5015" w:rsidP="000F5015">
            <w:pPr>
              <w:spacing w:after="100"/>
              <w:jc w:val="both"/>
              <w:rPr>
                <w:rFonts w:ascii="Times New Roman" w:hAnsi="Times New Roman"/>
                <w:sz w:val="24"/>
                <w:szCs w:val="24"/>
              </w:rPr>
            </w:pPr>
          </w:p>
        </w:tc>
      </w:tr>
      <w:tr w:rsidR="000F5015" w:rsidRPr="000F5015" w14:paraId="756EA9B8" w14:textId="77777777" w:rsidTr="00B963A7">
        <w:tc>
          <w:tcPr>
            <w:tcW w:w="6918" w:type="dxa"/>
          </w:tcPr>
          <w:p w14:paraId="0C24BD9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враховувати переваги передбачуваних і стабільних оптових цін у забезпеченні ефективного виходу на ринок і достатніх стимулів для всіх постачальників електронних комунікаційних мереж будувати нові та розвивати діючі електронні комунікаційні мережі.</w:t>
            </w:r>
          </w:p>
        </w:tc>
        <w:tc>
          <w:tcPr>
            <w:tcW w:w="6804" w:type="dxa"/>
          </w:tcPr>
          <w:p w14:paraId="788A871F" w14:textId="77777777" w:rsidR="000F5015" w:rsidRPr="000F5015" w:rsidRDefault="000F5015" w:rsidP="000F5015">
            <w:pPr>
              <w:spacing w:after="100"/>
              <w:jc w:val="both"/>
              <w:rPr>
                <w:rFonts w:ascii="Times New Roman" w:hAnsi="Times New Roman"/>
                <w:sz w:val="24"/>
                <w:szCs w:val="24"/>
              </w:rPr>
            </w:pPr>
          </w:p>
        </w:tc>
      </w:tr>
      <w:tr w:rsidR="000F5015" w:rsidRPr="000F5015" w14:paraId="66BDBD6F" w14:textId="77777777" w:rsidTr="00B963A7">
        <w:tc>
          <w:tcPr>
            <w:tcW w:w="6918" w:type="dxa"/>
          </w:tcPr>
          <w:p w14:paraId="3171E29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Регуляторний орган повинен розглянути можливість не встановлювати або звільнити від виконання встановлених регуляторних зобов'язань, передбачених цією статтею, у разі наявності регуляторних зобов’язань, які забезпечують ефективний і недискримінаційний доступ.</w:t>
            </w:r>
          </w:p>
        </w:tc>
        <w:tc>
          <w:tcPr>
            <w:tcW w:w="6804" w:type="dxa"/>
          </w:tcPr>
          <w:p w14:paraId="790F9B17" w14:textId="77777777" w:rsidR="000F5015" w:rsidRPr="000F5015" w:rsidRDefault="000F5015" w:rsidP="000F5015">
            <w:pPr>
              <w:spacing w:after="100"/>
              <w:jc w:val="both"/>
              <w:rPr>
                <w:rFonts w:ascii="Times New Roman" w:hAnsi="Times New Roman"/>
                <w:sz w:val="24"/>
                <w:szCs w:val="24"/>
              </w:rPr>
            </w:pPr>
          </w:p>
        </w:tc>
      </w:tr>
      <w:tr w:rsidR="000F5015" w:rsidRPr="000F5015" w14:paraId="1E91803E" w14:textId="77777777" w:rsidTr="00B963A7">
        <w:tc>
          <w:tcPr>
            <w:tcW w:w="6918" w:type="dxa"/>
          </w:tcPr>
          <w:p w14:paraId="181943B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6. Регуляторний орган встановлює вимоги до системи обліку витрат та орієнтації цін на собівартість для надання певних видів взаємоз’єднання мереж або доступу, які повинні, сприяти будівництву нових та розвитку діючих електронних </w:t>
            </w:r>
            <w:r w:rsidRPr="000F5015">
              <w:rPr>
                <w:rFonts w:ascii="Times New Roman" w:hAnsi="Times New Roman"/>
                <w:sz w:val="24"/>
                <w:szCs w:val="24"/>
              </w:rPr>
              <w:lastRenderedPageBreak/>
              <w:t xml:space="preserve">комунікаційних мереж, ефективній конкуренції та максимізації вигоди для кінцевих користувачів. </w:t>
            </w:r>
          </w:p>
        </w:tc>
        <w:tc>
          <w:tcPr>
            <w:tcW w:w="6804" w:type="dxa"/>
          </w:tcPr>
          <w:p w14:paraId="1C48592B" w14:textId="77777777" w:rsidR="000F5015" w:rsidRPr="000F5015" w:rsidRDefault="000F5015" w:rsidP="000F5015">
            <w:pPr>
              <w:spacing w:after="100"/>
              <w:jc w:val="both"/>
              <w:rPr>
                <w:rFonts w:ascii="Times New Roman" w:hAnsi="Times New Roman"/>
                <w:sz w:val="24"/>
                <w:szCs w:val="24"/>
              </w:rPr>
            </w:pPr>
          </w:p>
        </w:tc>
      </w:tr>
      <w:tr w:rsidR="000F5015" w:rsidRPr="000F5015" w14:paraId="7374D6B6" w14:textId="77777777" w:rsidTr="00B963A7">
        <w:tc>
          <w:tcPr>
            <w:tcW w:w="6918" w:type="dxa"/>
          </w:tcPr>
          <w:p w14:paraId="4EF1982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Такі вимоги повинні передбачати умови щодо врахування цін на доступ на аналогічних конкурентних ринках.</w:t>
            </w:r>
          </w:p>
        </w:tc>
        <w:tc>
          <w:tcPr>
            <w:tcW w:w="6804" w:type="dxa"/>
          </w:tcPr>
          <w:p w14:paraId="2566CA8A" w14:textId="77777777" w:rsidR="000F5015" w:rsidRPr="000F5015" w:rsidRDefault="000F5015" w:rsidP="000F5015">
            <w:pPr>
              <w:spacing w:after="100"/>
              <w:jc w:val="both"/>
              <w:rPr>
                <w:rFonts w:ascii="Times New Roman" w:hAnsi="Times New Roman"/>
                <w:sz w:val="24"/>
                <w:szCs w:val="24"/>
              </w:rPr>
            </w:pPr>
          </w:p>
        </w:tc>
      </w:tr>
      <w:tr w:rsidR="000F5015" w:rsidRPr="000F5015" w14:paraId="22E1B13A" w14:textId="77777777" w:rsidTr="00B963A7">
        <w:tc>
          <w:tcPr>
            <w:tcW w:w="6918" w:type="dxa"/>
          </w:tcPr>
          <w:p w14:paraId="645E085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7. Постачальник електронних комунікаційних мереж та/або послуг, на якого накладено зобов'язання з орієнтації цін на собівартість, повинен до початку їх застосування надавати регуляторному органу обґрунтування того, що його ціни базуються на витратах та включають певну норму прибутку та аудиторський висновок щодо відповідності системи обліку витрат вимогам частин другою та шостою цієї статті.</w:t>
            </w:r>
          </w:p>
        </w:tc>
        <w:tc>
          <w:tcPr>
            <w:tcW w:w="6804" w:type="dxa"/>
          </w:tcPr>
          <w:p w14:paraId="0673C88E" w14:textId="77777777" w:rsidR="000F5015" w:rsidRPr="000F5015" w:rsidRDefault="000F5015" w:rsidP="000F5015">
            <w:pPr>
              <w:spacing w:after="100"/>
              <w:jc w:val="both"/>
              <w:rPr>
                <w:rFonts w:ascii="Times New Roman" w:hAnsi="Times New Roman"/>
                <w:sz w:val="24"/>
                <w:szCs w:val="24"/>
              </w:rPr>
            </w:pPr>
          </w:p>
        </w:tc>
      </w:tr>
      <w:tr w:rsidR="000F5015" w:rsidRPr="000F5015" w14:paraId="6181213C" w14:textId="77777777" w:rsidTr="00B963A7">
        <w:tc>
          <w:tcPr>
            <w:tcW w:w="6918" w:type="dxa"/>
          </w:tcPr>
          <w:p w14:paraId="4758B60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У разі встановлення регуляторним органом факту невідповідності цін вимогам цієї статті, він приймає рішення про зобов’язання відкоригувати ціни у визначений рішенням термін.</w:t>
            </w:r>
          </w:p>
        </w:tc>
        <w:tc>
          <w:tcPr>
            <w:tcW w:w="6804" w:type="dxa"/>
          </w:tcPr>
          <w:p w14:paraId="314C91C6" w14:textId="77777777" w:rsidR="000F5015" w:rsidRPr="000F5015" w:rsidRDefault="000F5015" w:rsidP="000F5015">
            <w:pPr>
              <w:spacing w:after="100"/>
              <w:jc w:val="both"/>
              <w:rPr>
                <w:rFonts w:ascii="Times New Roman" w:hAnsi="Times New Roman"/>
                <w:sz w:val="24"/>
                <w:szCs w:val="24"/>
              </w:rPr>
            </w:pPr>
          </w:p>
        </w:tc>
      </w:tr>
      <w:tr w:rsidR="000F5015" w:rsidRPr="000F5015" w14:paraId="3DFAD200" w14:textId="77777777" w:rsidTr="00B963A7">
        <w:tc>
          <w:tcPr>
            <w:tcW w:w="6918" w:type="dxa"/>
          </w:tcPr>
          <w:p w14:paraId="31E4DF8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8. У разі накладення зобов’язань щодо системи  обліку з метою підтримки цінового контролю, регуляторний орган встановлює та оприлюднює на електронній регуляторній платформі основні його параметри, зокрема категорії, за якими обліковуються витрати, правила, що застосовуються до розподілу витрат, а також щорічні заключення аудиторського висновку щодо відповідності системи обліку витрат вимогам цієї статті.</w:t>
            </w:r>
          </w:p>
        </w:tc>
        <w:tc>
          <w:tcPr>
            <w:tcW w:w="6804" w:type="dxa"/>
          </w:tcPr>
          <w:p w14:paraId="345F1023" w14:textId="77777777" w:rsidR="000F5015" w:rsidRPr="000F5015" w:rsidRDefault="000F5015" w:rsidP="000F5015">
            <w:pPr>
              <w:spacing w:after="100"/>
              <w:jc w:val="both"/>
              <w:rPr>
                <w:rFonts w:ascii="Times New Roman" w:hAnsi="Times New Roman"/>
                <w:sz w:val="24"/>
                <w:szCs w:val="24"/>
              </w:rPr>
            </w:pPr>
          </w:p>
        </w:tc>
      </w:tr>
      <w:tr w:rsidR="000F5015" w:rsidRPr="000F5015" w14:paraId="06126958" w14:textId="77777777" w:rsidTr="00B963A7">
        <w:tc>
          <w:tcPr>
            <w:tcW w:w="6918" w:type="dxa"/>
          </w:tcPr>
          <w:p w14:paraId="5A57282F" w14:textId="77777777" w:rsidR="000F5015" w:rsidRPr="000F5015" w:rsidRDefault="000F5015" w:rsidP="000F5015">
            <w:pPr>
              <w:spacing w:after="100"/>
              <w:jc w:val="both"/>
              <w:rPr>
                <w:rFonts w:ascii="Times New Roman" w:hAnsi="Times New Roman"/>
                <w:sz w:val="24"/>
                <w:szCs w:val="24"/>
              </w:rPr>
            </w:pPr>
          </w:p>
        </w:tc>
        <w:tc>
          <w:tcPr>
            <w:tcW w:w="6804" w:type="dxa"/>
          </w:tcPr>
          <w:p w14:paraId="5CAD7946" w14:textId="77777777" w:rsidR="000F5015" w:rsidRPr="000F5015" w:rsidRDefault="000F5015" w:rsidP="000F5015">
            <w:pPr>
              <w:spacing w:after="100"/>
              <w:jc w:val="both"/>
              <w:rPr>
                <w:rFonts w:ascii="Times New Roman" w:hAnsi="Times New Roman"/>
                <w:sz w:val="24"/>
                <w:szCs w:val="24"/>
              </w:rPr>
            </w:pPr>
          </w:p>
        </w:tc>
      </w:tr>
      <w:tr w:rsidR="000F5015" w:rsidRPr="000F5015" w14:paraId="58A72F9F" w14:textId="77777777" w:rsidTr="00B963A7">
        <w:tc>
          <w:tcPr>
            <w:tcW w:w="6918" w:type="dxa"/>
          </w:tcPr>
          <w:p w14:paraId="0B601290"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94. Розрахункові такси за </w:t>
            </w:r>
            <w:proofErr w:type="spellStart"/>
            <w:r w:rsidRPr="000F5015">
              <w:rPr>
                <w:rFonts w:ascii="Times New Roman" w:hAnsi="Times New Roman"/>
                <w:b/>
                <w:bCs/>
                <w:sz w:val="24"/>
                <w:szCs w:val="24"/>
              </w:rPr>
              <w:t>термінацію</w:t>
            </w:r>
            <w:proofErr w:type="spellEnd"/>
            <w:r w:rsidRPr="000F5015">
              <w:rPr>
                <w:rFonts w:ascii="Times New Roman" w:hAnsi="Times New Roman"/>
                <w:b/>
                <w:bCs/>
                <w:sz w:val="24"/>
                <w:szCs w:val="24"/>
              </w:rPr>
              <w:t xml:space="preserve"> трафіка </w:t>
            </w:r>
          </w:p>
        </w:tc>
        <w:tc>
          <w:tcPr>
            <w:tcW w:w="6804" w:type="dxa"/>
          </w:tcPr>
          <w:p w14:paraId="7FB4DDA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8E0C6EA" w14:textId="77777777" w:rsidTr="00B963A7">
        <w:tc>
          <w:tcPr>
            <w:tcW w:w="6918" w:type="dxa"/>
          </w:tcPr>
          <w:p w14:paraId="20DAC13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Регуляторний орган встановлює єдині оптові розрахункові такси: </w:t>
            </w:r>
          </w:p>
        </w:tc>
        <w:tc>
          <w:tcPr>
            <w:tcW w:w="6804" w:type="dxa"/>
          </w:tcPr>
          <w:p w14:paraId="0332A496" w14:textId="77777777" w:rsidR="000F5015" w:rsidRPr="000F5015" w:rsidRDefault="000F5015" w:rsidP="000F5015">
            <w:pPr>
              <w:spacing w:after="100"/>
              <w:jc w:val="both"/>
              <w:rPr>
                <w:rFonts w:ascii="Times New Roman" w:hAnsi="Times New Roman"/>
                <w:sz w:val="24"/>
                <w:szCs w:val="24"/>
              </w:rPr>
            </w:pPr>
          </w:p>
        </w:tc>
      </w:tr>
      <w:tr w:rsidR="000F5015" w:rsidRPr="000F5015" w14:paraId="36A1EB46" w14:textId="77777777" w:rsidTr="00B963A7">
        <w:tc>
          <w:tcPr>
            <w:tcW w:w="6918" w:type="dxa"/>
          </w:tcPr>
          <w:p w14:paraId="723BD03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за послуги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національного трафіка для мобільного голосового зв'язку; </w:t>
            </w:r>
          </w:p>
        </w:tc>
        <w:tc>
          <w:tcPr>
            <w:tcW w:w="6804" w:type="dxa"/>
          </w:tcPr>
          <w:p w14:paraId="7BB05460" w14:textId="77777777" w:rsidR="000F5015" w:rsidRPr="000F5015" w:rsidRDefault="000F5015" w:rsidP="000F5015">
            <w:pPr>
              <w:spacing w:after="100"/>
              <w:jc w:val="both"/>
              <w:rPr>
                <w:rFonts w:ascii="Times New Roman" w:hAnsi="Times New Roman"/>
                <w:sz w:val="24"/>
                <w:szCs w:val="24"/>
              </w:rPr>
            </w:pPr>
          </w:p>
        </w:tc>
      </w:tr>
      <w:tr w:rsidR="000F5015" w:rsidRPr="000F5015" w14:paraId="70525462" w14:textId="77777777" w:rsidTr="00B963A7">
        <w:tc>
          <w:tcPr>
            <w:tcW w:w="6918" w:type="dxa"/>
          </w:tcPr>
          <w:p w14:paraId="7CCBB4C4"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 xml:space="preserve">2) за послуги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національного трафіка для фіксованого голосового зв’язку.</w:t>
            </w:r>
          </w:p>
        </w:tc>
        <w:tc>
          <w:tcPr>
            <w:tcW w:w="6804" w:type="dxa"/>
          </w:tcPr>
          <w:p w14:paraId="2DE2C954" w14:textId="77777777" w:rsidR="000F5015" w:rsidRPr="000F5015" w:rsidRDefault="000F5015" w:rsidP="000F5015">
            <w:pPr>
              <w:spacing w:after="100"/>
              <w:jc w:val="both"/>
              <w:rPr>
                <w:rFonts w:ascii="Times New Roman" w:hAnsi="Times New Roman"/>
                <w:sz w:val="24"/>
                <w:szCs w:val="24"/>
              </w:rPr>
            </w:pPr>
          </w:p>
        </w:tc>
      </w:tr>
      <w:tr w:rsidR="000F5015" w:rsidRPr="000F5015" w14:paraId="465584E7" w14:textId="77777777" w:rsidTr="00B963A7">
        <w:tc>
          <w:tcPr>
            <w:tcW w:w="6918" w:type="dxa"/>
          </w:tcPr>
          <w:p w14:paraId="217C2EA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Зазначені в цій частині розрахункові такси є обов’язковими до застосування усіма постачальниками голосових послуг мобільних та/або фіксованих електронних комунікацій, відповідно.</w:t>
            </w:r>
          </w:p>
        </w:tc>
        <w:tc>
          <w:tcPr>
            <w:tcW w:w="6804" w:type="dxa"/>
          </w:tcPr>
          <w:p w14:paraId="3415E095" w14:textId="77777777" w:rsidR="000F5015" w:rsidRPr="000F5015" w:rsidRDefault="000F5015" w:rsidP="000F5015">
            <w:pPr>
              <w:spacing w:after="100"/>
              <w:jc w:val="both"/>
              <w:rPr>
                <w:rFonts w:ascii="Times New Roman" w:hAnsi="Times New Roman"/>
                <w:sz w:val="24"/>
                <w:szCs w:val="24"/>
              </w:rPr>
            </w:pPr>
          </w:p>
        </w:tc>
      </w:tr>
      <w:tr w:rsidR="000F5015" w:rsidRPr="000F5015" w14:paraId="2118D8E9" w14:textId="77777777" w:rsidTr="00B963A7">
        <w:tc>
          <w:tcPr>
            <w:tcW w:w="6918" w:type="dxa"/>
          </w:tcPr>
          <w:p w14:paraId="59D8646A"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2. Регуляторний орган встановлює або змінює розрахункові такси, передбачені частиною першою цієї статті, розраховані згідно з встановленим ним порядком, який  враховує наступні вимоги:</w:t>
            </w:r>
          </w:p>
        </w:tc>
        <w:tc>
          <w:tcPr>
            <w:tcW w:w="6804" w:type="dxa"/>
          </w:tcPr>
          <w:p w14:paraId="5D910FD2" w14:textId="77777777" w:rsidR="000F5015" w:rsidRPr="000F5015" w:rsidRDefault="000F5015" w:rsidP="000F5015">
            <w:pPr>
              <w:jc w:val="both"/>
              <w:rPr>
                <w:rFonts w:ascii="Times New Roman" w:hAnsi="Times New Roman"/>
                <w:sz w:val="24"/>
                <w:szCs w:val="24"/>
              </w:rPr>
            </w:pPr>
          </w:p>
        </w:tc>
      </w:tr>
      <w:tr w:rsidR="000F5015" w:rsidRPr="000F5015" w14:paraId="429092C6" w14:textId="77777777" w:rsidTr="00B963A7">
        <w:tc>
          <w:tcPr>
            <w:tcW w:w="6918" w:type="dxa"/>
          </w:tcPr>
          <w:p w14:paraId="51463284"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1) такси встановлюються відповідно до результатів розрахунку собівартості відповідних послуг згідно з «моделлю ефективного оператора»;</w:t>
            </w:r>
          </w:p>
        </w:tc>
        <w:tc>
          <w:tcPr>
            <w:tcW w:w="6804" w:type="dxa"/>
          </w:tcPr>
          <w:p w14:paraId="0D0CE3EC" w14:textId="77777777" w:rsidR="000F5015" w:rsidRPr="000F5015" w:rsidRDefault="000F5015" w:rsidP="000F5015">
            <w:pPr>
              <w:jc w:val="both"/>
              <w:rPr>
                <w:rFonts w:ascii="Times New Roman" w:hAnsi="Times New Roman"/>
                <w:sz w:val="24"/>
                <w:szCs w:val="24"/>
              </w:rPr>
            </w:pPr>
          </w:p>
        </w:tc>
      </w:tr>
      <w:tr w:rsidR="000F5015" w:rsidRPr="000F5015" w14:paraId="2AF4413F" w14:textId="77777777" w:rsidTr="00B963A7">
        <w:tc>
          <w:tcPr>
            <w:tcW w:w="6918" w:type="dxa"/>
          </w:tcPr>
          <w:p w14:paraId="3F5B9F0E"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 xml:space="preserve">2) такса за </w:t>
            </w:r>
            <w:proofErr w:type="spellStart"/>
            <w:r w:rsidRPr="000F5015">
              <w:rPr>
                <w:rFonts w:ascii="Times New Roman" w:hAnsi="Times New Roman"/>
                <w:sz w:val="24"/>
                <w:szCs w:val="24"/>
              </w:rPr>
              <w:t>термінацію</w:t>
            </w:r>
            <w:proofErr w:type="spellEnd"/>
            <w:r w:rsidRPr="000F5015">
              <w:rPr>
                <w:rFonts w:ascii="Times New Roman" w:hAnsi="Times New Roman"/>
                <w:sz w:val="24"/>
                <w:szCs w:val="24"/>
              </w:rPr>
              <w:t xml:space="preserve"> повинна враховувати лише різницю між  витратами, розрахованими за моделлю ефективного оператора, яка передбачає надання всіх послуг пропуску трафіка та витратами розрахованими за тією же </w:t>
            </w:r>
            <w:proofErr w:type="spellStart"/>
            <w:r w:rsidRPr="000F5015">
              <w:rPr>
                <w:rFonts w:ascii="Times New Roman" w:hAnsi="Times New Roman"/>
                <w:sz w:val="24"/>
                <w:szCs w:val="24"/>
              </w:rPr>
              <w:t>моделю</w:t>
            </w:r>
            <w:proofErr w:type="spellEnd"/>
            <w:r w:rsidRPr="000F5015">
              <w:rPr>
                <w:rFonts w:ascii="Times New Roman" w:hAnsi="Times New Roman"/>
                <w:sz w:val="24"/>
                <w:szCs w:val="24"/>
              </w:rPr>
              <w:t xml:space="preserve"> при умові відсутності надання послуг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іншим постачальникам;  </w:t>
            </w:r>
          </w:p>
        </w:tc>
        <w:tc>
          <w:tcPr>
            <w:tcW w:w="6804" w:type="dxa"/>
          </w:tcPr>
          <w:p w14:paraId="38F1AFDB" w14:textId="77777777" w:rsidR="000F5015" w:rsidRPr="000F5015" w:rsidRDefault="000F5015" w:rsidP="000F5015">
            <w:pPr>
              <w:jc w:val="both"/>
              <w:rPr>
                <w:rFonts w:ascii="Times New Roman" w:hAnsi="Times New Roman"/>
                <w:sz w:val="24"/>
                <w:szCs w:val="24"/>
              </w:rPr>
            </w:pPr>
          </w:p>
        </w:tc>
      </w:tr>
      <w:tr w:rsidR="000F5015" w:rsidRPr="000F5015" w14:paraId="31180B60" w14:textId="77777777" w:rsidTr="00B963A7">
        <w:tc>
          <w:tcPr>
            <w:tcW w:w="6918" w:type="dxa"/>
          </w:tcPr>
          <w:p w14:paraId="7777DBCF"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 xml:space="preserve">3) такса за </w:t>
            </w:r>
            <w:proofErr w:type="spellStart"/>
            <w:r w:rsidRPr="000F5015">
              <w:rPr>
                <w:rFonts w:ascii="Times New Roman" w:hAnsi="Times New Roman"/>
                <w:sz w:val="24"/>
                <w:szCs w:val="24"/>
              </w:rPr>
              <w:t>термінацію</w:t>
            </w:r>
            <w:proofErr w:type="spellEnd"/>
            <w:r w:rsidRPr="000F5015">
              <w:rPr>
                <w:rFonts w:ascii="Times New Roman" w:hAnsi="Times New Roman"/>
                <w:sz w:val="24"/>
                <w:szCs w:val="24"/>
              </w:rPr>
              <w:t xml:space="preserve"> трафіку встановлюється для постачальників послуг фіксованого зв’язку незалежно від ринкової долі, розміру мереж та понесених фактичних витрат.   </w:t>
            </w:r>
          </w:p>
        </w:tc>
        <w:tc>
          <w:tcPr>
            <w:tcW w:w="6804" w:type="dxa"/>
          </w:tcPr>
          <w:p w14:paraId="4C3890CE" w14:textId="77777777" w:rsidR="000F5015" w:rsidRPr="000F5015" w:rsidRDefault="000F5015" w:rsidP="000F5015">
            <w:pPr>
              <w:jc w:val="both"/>
              <w:rPr>
                <w:rFonts w:ascii="Times New Roman" w:hAnsi="Times New Roman"/>
                <w:sz w:val="24"/>
                <w:szCs w:val="24"/>
              </w:rPr>
            </w:pPr>
          </w:p>
        </w:tc>
      </w:tr>
      <w:tr w:rsidR="000F5015" w:rsidRPr="000F5015" w14:paraId="4BBED648" w14:textId="77777777" w:rsidTr="00B963A7">
        <w:tc>
          <w:tcPr>
            <w:tcW w:w="6918" w:type="dxa"/>
          </w:tcPr>
          <w:p w14:paraId="027921DE"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 xml:space="preserve">3. Модель ефективного оператора, яка використовується для розрахунку собівартості розрахункових </w:t>
            </w:r>
            <w:proofErr w:type="spellStart"/>
            <w:r w:rsidRPr="000F5015">
              <w:rPr>
                <w:rFonts w:ascii="Times New Roman" w:hAnsi="Times New Roman"/>
                <w:sz w:val="24"/>
                <w:szCs w:val="24"/>
              </w:rPr>
              <w:t>такс</w:t>
            </w:r>
            <w:proofErr w:type="spellEnd"/>
            <w:r w:rsidRPr="000F5015">
              <w:rPr>
                <w:rFonts w:ascii="Times New Roman" w:hAnsi="Times New Roman"/>
                <w:sz w:val="24"/>
                <w:szCs w:val="24"/>
              </w:rPr>
              <w:t xml:space="preserve"> за послуги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трафіка, створюється та належить регуляторному органу.</w:t>
            </w:r>
          </w:p>
        </w:tc>
        <w:tc>
          <w:tcPr>
            <w:tcW w:w="6804" w:type="dxa"/>
          </w:tcPr>
          <w:p w14:paraId="7C14F9C4" w14:textId="77777777" w:rsidR="000F5015" w:rsidRPr="000F5015" w:rsidRDefault="000F5015" w:rsidP="000F5015">
            <w:pPr>
              <w:jc w:val="both"/>
              <w:rPr>
                <w:rFonts w:ascii="Times New Roman" w:hAnsi="Times New Roman"/>
                <w:sz w:val="24"/>
                <w:szCs w:val="24"/>
              </w:rPr>
            </w:pPr>
          </w:p>
        </w:tc>
      </w:tr>
      <w:tr w:rsidR="000F5015" w:rsidRPr="000F5015" w14:paraId="57BBDD2C" w14:textId="77777777" w:rsidTr="00B963A7">
        <w:tc>
          <w:tcPr>
            <w:tcW w:w="6918" w:type="dxa"/>
          </w:tcPr>
          <w:p w14:paraId="732F5F4C"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4. Регуляторний орган може залучати для створення та використання моделі ефективного оператора інших суб’єктів господарювання, при умові що вони не є постачальниками та не є пов’язаним з іншими постачальниками послуг пропуску трафіка для яких встановлюється відповідна такса.</w:t>
            </w:r>
          </w:p>
        </w:tc>
        <w:tc>
          <w:tcPr>
            <w:tcW w:w="6804" w:type="dxa"/>
          </w:tcPr>
          <w:p w14:paraId="7B67C9F6" w14:textId="77777777" w:rsidR="000F5015" w:rsidRPr="000F5015" w:rsidRDefault="000F5015" w:rsidP="000F5015">
            <w:pPr>
              <w:spacing w:before="60"/>
              <w:jc w:val="both"/>
              <w:rPr>
                <w:rFonts w:ascii="Times New Roman" w:hAnsi="Times New Roman"/>
                <w:sz w:val="24"/>
                <w:szCs w:val="24"/>
              </w:rPr>
            </w:pPr>
          </w:p>
        </w:tc>
      </w:tr>
      <w:tr w:rsidR="000F5015" w:rsidRPr="000F5015" w14:paraId="6D0093BE" w14:textId="77777777" w:rsidTr="00B963A7">
        <w:tc>
          <w:tcPr>
            <w:tcW w:w="6918" w:type="dxa"/>
          </w:tcPr>
          <w:p w14:paraId="5D20D619"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 xml:space="preserve">5. Модель ефективного оператора яка використовується для розрахунку собівартості послуг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трафіка повинна відповідати наступним вимогами:</w:t>
            </w:r>
          </w:p>
        </w:tc>
        <w:tc>
          <w:tcPr>
            <w:tcW w:w="6804" w:type="dxa"/>
          </w:tcPr>
          <w:p w14:paraId="4FC25340" w14:textId="77777777" w:rsidR="000F5015" w:rsidRPr="000F5015" w:rsidRDefault="000F5015" w:rsidP="000F5015">
            <w:pPr>
              <w:jc w:val="both"/>
              <w:rPr>
                <w:rFonts w:ascii="Times New Roman" w:hAnsi="Times New Roman"/>
                <w:sz w:val="24"/>
                <w:szCs w:val="24"/>
              </w:rPr>
            </w:pPr>
          </w:p>
        </w:tc>
      </w:tr>
      <w:tr w:rsidR="000F5015" w:rsidRPr="000F5015" w14:paraId="1DAD004B" w14:textId="77777777" w:rsidTr="00B963A7">
        <w:tc>
          <w:tcPr>
            <w:tcW w:w="6918" w:type="dxa"/>
          </w:tcPr>
          <w:p w14:paraId="4A30C387"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1) не повинна враховувати можливість використання існуючої інфраструктури постачальників послуг ;</w:t>
            </w:r>
          </w:p>
        </w:tc>
        <w:tc>
          <w:tcPr>
            <w:tcW w:w="6804" w:type="dxa"/>
          </w:tcPr>
          <w:p w14:paraId="4BC9F446" w14:textId="77777777" w:rsidR="000F5015" w:rsidRPr="000F5015" w:rsidRDefault="000F5015" w:rsidP="000F5015">
            <w:pPr>
              <w:jc w:val="both"/>
              <w:rPr>
                <w:rFonts w:ascii="Times New Roman" w:hAnsi="Times New Roman"/>
                <w:sz w:val="24"/>
                <w:szCs w:val="24"/>
              </w:rPr>
            </w:pPr>
          </w:p>
        </w:tc>
      </w:tr>
      <w:tr w:rsidR="000F5015" w:rsidRPr="000F5015" w14:paraId="41B40989" w14:textId="77777777" w:rsidTr="00B963A7">
        <w:tc>
          <w:tcPr>
            <w:tcW w:w="6918" w:type="dxa"/>
          </w:tcPr>
          <w:p w14:paraId="10F0EF14"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lastRenderedPageBreak/>
              <w:t>2) не враховувати у розрахунках витрати на збут, окрім тих які напряму пов’язані з наданням послуг пропуску трафіка;</w:t>
            </w:r>
          </w:p>
        </w:tc>
        <w:tc>
          <w:tcPr>
            <w:tcW w:w="6804" w:type="dxa"/>
          </w:tcPr>
          <w:p w14:paraId="06107DBA" w14:textId="77777777" w:rsidR="000F5015" w:rsidRPr="000F5015" w:rsidRDefault="000F5015" w:rsidP="000F5015">
            <w:pPr>
              <w:jc w:val="both"/>
              <w:rPr>
                <w:rFonts w:ascii="Times New Roman" w:hAnsi="Times New Roman"/>
                <w:sz w:val="24"/>
                <w:szCs w:val="24"/>
              </w:rPr>
            </w:pPr>
          </w:p>
        </w:tc>
      </w:tr>
      <w:tr w:rsidR="000F5015" w:rsidRPr="000F5015" w14:paraId="5B26EC55" w14:textId="77777777" w:rsidTr="00B963A7">
        <w:tc>
          <w:tcPr>
            <w:tcW w:w="6918" w:type="dxa"/>
          </w:tcPr>
          <w:p w14:paraId="32DE92C1"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 xml:space="preserve">3) обсяг послуг та/або кількість кінцевих споживачів які закладаються в розрахунок не повинен бути меншим ніж 20 відсотків від  загального обсягу роздрібних послуг ринку пов’язаного з відповідним оптовим для якого встановлюється  такса; </w:t>
            </w:r>
          </w:p>
        </w:tc>
        <w:tc>
          <w:tcPr>
            <w:tcW w:w="6804" w:type="dxa"/>
          </w:tcPr>
          <w:p w14:paraId="1FB0C29E" w14:textId="77777777" w:rsidR="000F5015" w:rsidRPr="000F5015" w:rsidRDefault="000F5015" w:rsidP="000F5015">
            <w:pPr>
              <w:jc w:val="both"/>
              <w:rPr>
                <w:rFonts w:ascii="Times New Roman" w:hAnsi="Times New Roman"/>
                <w:sz w:val="24"/>
                <w:szCs w:val="24"/>
              </w:rPr>
            </w:pPr>
          </w:p>
        </w:tc>
      </w:tr>
      <w:tr w:rsidR="000F5015" w:rsidRPr="000F5015" w14:paraId="6003815E" w14:textId="77777777" w:rsidTr="00B963A7">
        <w:tc>
          <w:tcPr>
            <w:tcW w:w="6918" w:type="dxa"/>
          </w:tcPr>
          <w:p w14:paraId="7F4556E9"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4) для розрахунку амортизації вартості основних засобів які закладені в модель ефективного оператора використовується прямолінійний метод з урахуванням терміну можливості використання відповідних основних засобів;</w:t>
            </w:r>
          </w:p>
        </w:tc>
        <w:tc>
          <w:tcPr>
            <w:tcW w:w="6804" w:type="dxa"/>
          </w:tcPr>
          <w:p w14:paraId="22242747" w14:textId="77777777" w:rsidR="000F5015" w:rsidRPr="000F5015" w:rsidRDefault="000F5015" w:rsidP="000F5015">
            <w:pPr>
              <w:jc w:val="both"/>
              <w:rPr>
                <w:rFonts w:ascii="Times New Roman" w:hAnsi="Times New Roman"/>
                <w:sz w:val="24"/>
                <w:szCs w:val="24"/>
              </w:rPr>
            </w:pPr>
          </w:p>
        </w:tc>
      </w:tr>
      <w:tr w:rsidR="000F5015" w:rsidRPr="000F5015" w14:paraId="674FEC84" w14:textId="77777777" w:rsidTr="00B963A7">
        <w:tc>
          <w:tcPr>
            <w:tcW w:w="6918" w:type="dxa"/>
          </w:tcPr>
          <w:p w14:paraId="0186E44B"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5) модель ефективного оператора для мобільного зв’язку не повинна  враховувати витрати на рентну плату за радіочастотний спектр;</w:t>
            </w:r>
          </w:p>
        </w:tc>
        <w:tc>
          <w:tcPr>
            <w:tcW w:w="6804" w:type="dxa"/>
          </w:tcPr>
          <w:p w14:paraId="2EF0CF5D" w14:textId="77777777" w:rsidR="000F5015" w:rsidRPr="000F5015" w:rsidRDefault="000F5015" w:rsidP="000F5015">
            <w:pPr>
              <w:jc w:val="both"/>
              <w:rPr>
                <w:rFonts w:ascii="Times New Roman" w:hAnsi="Times New Roman"/>
                <w:sz w:val="24"/>
                <w:szCs w:val="24"/>
              </w:rPr>
            </w:pPr>
          </w:p>
        </w:tc>
      </w:tr>
      <w:tr w:rsidR="000F5015" w:rsidRPr="000F5015" w14:paraId="6A1CBD48" w14:textId="77777777" w:rsidTr="00B963A7">
        <w:tc>
          <w:tcPr>
            <w:tcW w:w="6918" w:type="dxa"/>
          </w:tcPr>
          <w:p w14:paraId="00315F1C" w14:textId="77777777" w:rsidR="000F5015" w:rsidRPr="000F5015" w:rsidRDefault="000F5015" w:rsidP="000F5015">
            <w:pPr>
              <w:jc w:val="both"/>
              <w:rPr>
                <w:rFonts w:ascii="Times New Roman" w:hAnsi="Times New Roman"/>
                <w:sz w:val="24"/>
                <w:szCs w:val="24"/>
              </w:rPr>
            </w:pPr>
            <w:r w:rsidRPr="000F5015">
              <w:rPr>
                <w:rFonts w:ascii="Times New Roman" w:hAnsi="Times New Roman"/>
                <w:sz w:val="24"/>
                <w:szCs w:val="24"/>
              </w:rPr>
              <w:t>6) модель розрахунку ефективного оператора фіксованого зв’язку повинна базуватися на технологіях пакетної комутації та не враховувати витрати на створення та утримання інфраструктури абонентських ліній .</w:t>
            </w:r>
          </w:p>
        </w:tc>
        <w:tc>
          <w:tcPr>
            <w:tcW w:w="6804" w:type="dxa"/>
          </w:tcPr>
          <w:p w14:paraId="011A5432" w14:textId="77777777" w:rsidR="000F5015" w:rsidRPr="000F5015" w:rsidRDefault="000F5015" w:rsidP="000F5015">
            <w:pPr>
              <w:jc w:val="both"/>
              <w:rPr>
                <w:rFonts w:ascii="Times New Roman" w:hAnsi="Times New Roman"/>
                <w:sz w:val="24"/>
                <w:szCs w:val="24"/>
              </w:rPr>
            </w:pPr>
          </w:p>
        </w:tc>
      </w:tr>
      <w:tr w:rsidR="000F5015" w:rsidRPr="000F5015" w14:paraId="2F1421DF" w14:textId="77777777" w:rsidTr="00B963A7">
        <w:tc>
          <w:tcPr>
            <w:tcW w:w="6918" w:type="dxa"/>
          </w:tcPr>
          <w:p w14:paraId="6B96676E"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Інші вимоги до моделі ефективного оператора яка використовується для розрахунку собівартості послуг пропуску трафіка встановлює Регуляторний орган.</w:t>
            </w:r>
          </w:p>
        </w:tc>
        <w:tc>
          <w:tcPr>
            <w:tcW w:w="6804" w:type="dxa"/>
          </w:tcPr>
          <w:p w14:paraId="040AD82E" w14:textId="77777777" w:rsidR="000F5015" w:rsidRPr="000F5015" w:rsidRDefault="000F5015" w:rsidP="000F5015">
            <w:pPr>
              <w:spacing w:before="60"/>
              <w:jc w:val="both"/>
              <w:rPr>
                <w:rFonts w:ascii="Times New Roman" w:hAnsi="Times New Roman"/>
                <w:sz w:val="24"/>
                <w:szCs w:val="24"/>
              </w:rPr>
            </w:pPr>
          </w:p>
        </w:tc>
      </w:tr>
      <w:tr w:rsidR="000F5015" w:rsidRPr="000F5015" w14:paraId="1020FC65" w14:textId="77777777" w:rsidTr="00B963A7">
        <w:tc>
          <w:tcPr>
            <w:tcW w:w="6918" w:type="dxa"/>
          </w:tcPr>
          <w:p w14:paraId="32643497"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7) при моделюванні мереж для розрахунку </w:t>
            </w:r>
            <w:proofErr w:type="spellStart"/>
            <w:r w:rsidRPr="000F5015">
              <w:rPr>
                <w:rFonts w:ascii="Times New Roman" w:hAnsi="Times New Roman"/>
                <w:sz w:val="24"/>
                <w:szCs w:val="24"/>
              </w:rPr>
              <w:t>такс</w:t>
            </w:r>
            <w:proofErr w:type="spellEnd"/>
            <w:r w:rsidRPr="000F5015">
              <w:rPr>
                <w:rFonts w:ascii="Times New Roman" w:hAnsi="Times New Roman"/>
                <w:sz w:val="24"/>
                <w:szCs w:val="24"/>
              </w:rPr>
              <w:t xml:space="preserve">  необхідно враховувати   найновіші доступні в Україні технології мереж електронних комунікацій, що базуються на Інтернет-протоколах, а також  врахувати різні технології, які можуть використовуватися протягом терміну дії  розрахункової такси; </w:t>
            </w:r>
          </w:p>
        </w:tc>
        <w:tc>
          <w:tcPr>
            <w:tcW w:w="6804" w:type="dxa"/>
          </w:tcPr>
          <w:p w14:paraId="494250C2" w14:textId="77777777" w:rsidR="000F5015" w:rsidRPr="000F5015" w:rsidRDefault="000F5015" w:rsidP="000F5015">
            <w:pPr>
              <w:spacing w:before="60"/>
              <w:jc w:val="both"/>
              <w:rPr>
                <w:rFonts w:ascii="Times New Roman" w:hAnsi="Times New Roman"/>
                <w:sz w:val="24"/>
                <w:szCs w:val="24"/>
              </w:rPr>
            </w:pPr>
          </w:p>
        </w:tc>
      </w:tr>
      <w:tr w:rsidR="000F5015" w:rsidRPr="000F5015" w14:paraId="3200C163" w14:textId="77777777" w:rsidTr="00B963A7">
        <w:tc>
          <w:tcPr>
            <w:tcW w:w="6918" w:type="dxa"/>
          </w:tcPr>
          <w:p w14:paraId="5C7F60F8"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Для моделювання мереж фіксованого зв’язку з’єднання вважаються </w:t>
            </w:r>
            <w:proofErr w:type="spellStart"/>
            <w:r w:rsidRPr="000F5015">
              <w:rPr>
                <w:rFonts w:ascii="Times New Roman" w:hAnsi="Times New Roman"/>
                <w:sz w:val="24"/>
                <w:szCs w:val="24"/>
              </w:rPr>
              <w:t>пакетно</w:t>
            </w:r>
            <w:proofErr w:type="spellEnd"/>
            <w:r w:rsidRPr="000F5015">
              <w:rPr>
                <w:rFonts w:ascii="Times New Roman" w:hAnsi="Times New Roman"/>
                <w:sz w:val="24"/>
                <w:szCs w:val="24"/>
              </w:rPr>
              <w:t>-комутованими.</w:t>
            </w:r>
          </w:p>
        </w:tc>
        <w:tc>
          <w:tcPr>
            <w:tcW w:w="6804" w:type="dxa"/>
          </w:tcPr>
          <w:p w14:paraId="1DB7DF5D" w14:textId="77777777" w:rsidR="000F5015" w:rsidRPr="000F5015" w:rsidRDefault="000F5015" w:rsidP="000F5015">
            <w:pPr>
              <w:spacing w:before="60"/>
              <w:jc w:val="both"/>
              <w:rPr>
                <w:rFonts w:ascii="Times New Roman" w:hAnsi="Times New Roman"/>
                <w:sz w:val="24"/>
                <w:szCs w:val="24"/>
              </w:rPr>
            </w:pPr>
          </w:p>
        </w:tc>
      </w:tr>
      <w:tr w:rsidR="000F5015" w:rsidRPr="000F5015" w14:paraId="29373C50" w14:textId="77777777" w:rsidTr="00B963A7">
        <w:tc>
          <w:tcPr>
            <w:tcW w:w="6918" w:type="dxa"/>
          </w:tcPr>
          <w:p w14:paraId="6207BB32"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8) у додаткові витрати повинні включатись лише ті витрати, яких можна було б уникнути за відсутності надання послуги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трафіку на оптових ринках; </w:t>
            </w:r>
          </w:p>
        </w:tc>
        <w:tc>
          <w:tcPr>
            <w:tcW w:w="6804" w:type="dxa"/>
          </w:tcPr>
          <w:p w14:paraId="5DA54AE6" w14:textId="77777777" w:rsidR="000F5015" w:rsidRPr="000F5015" w:rsidRDefault="000F5015" w:rsidP="000F5015">
            <w:pPr>
              <w:spacing w:before="60"/>
              <w:jc w:val="both"/>
              <w:rPr>
                <w:rFonts w:ascii="Times New Roman" w:hAnsi="Times New Roman"/>
                <w:sz w:val="24"/>
                <w:szCs w:val="24"/>
              </w:rPr>
            </w:pPr>
          </w:p>
        </w:tc>
      </w:tr>
      <w:tr w:rsidR="000F5015" w:rsidRPr="000F5015" w14:paraId="65206CB3" w14:textId="77777777" w:rsidTr="00B963A7">
        <w:tc>
          <w:tcPr>
            <w:tcW w:w="6918" w:type="dxa"/>
          </w:tcPr>
          <w:p w14:paraId="47118BF9"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9) у додаткові витрати повинні включатись лише ті витрати, пов’язані з розширенням ємності мережі, які зумовлені </w:t>
            </w:r>
            <w:r w:rsidRPr="000F5015">
              <w:rPr>
                <w:rFonts w:ascii="Times New Roman" w:hAnsi="Times New Roman"/>
                <w:sz w:val="24"/>
                <w:szCs w:val="24"/>
              </w:rPr>
              <w:lastRenderedPageBreak/>
              <w:t xml:space="preserve">збільшенням обсягу додаткових послуг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трафіку на оптових ринках. </w:t>
            </w:r>
          </w:p>
        </w:tc>
        <w:tc>
          <w:tcPr>
            <w:tcW w:w="6804" w:type="dxa"/>
          </w:tcPr>
          <w:p w14:paraId="0733B12B" w14:textId="77777777" w:rsidR="000F5015" w:rsidRPr="000F5015" w:rsidRDefault="000F5015" w:rsidP="000F5015">
            <w:pPr>
              <w:spacing w:before="60"/>
              <w:jc w:val="both"/>
              <w:rPr>
                <w:rFonts w:ascii="Times New Roman" w:hAnsi="Times New Roman"/>
                <w:sz w:val="24"/>
                <w:szCs w:val="24"/>
              </w:rPr>
            </w:pPr>
          </w:p>
        </w:tc>
      </w:tr>
      <w:tr w:rsidR="000F5015" w:rsidRPr="000F5015" w14:paraId="72176F7D" w14:textId="77777777" w:rsidTr="00B963A7">
        <w:tc>
          <w:tcPr>
            <w:tcW w:w="6918" w:type="dxa"/>
          </w:tcPr>
          <w:p w14:paraId="27F70411"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6. Перегляд розміру встановлених розрахункових </w:t>
            </w:r>
            <w:proofErr w:type="spellStart"/>
            <w:r w:rsidRPr="000F5015">
              <w:rPr>
                <w:rFonts w:ascii="Times New Roman" w:hAnsi="Times New Roman"/>
                <w:sz w:val="24"/>
                <w:szCs w:val="24"/>
              </w:rPr>
              <w:t>такс</w:t>
            </w:r>
            <w:proofErr w:type="spellEnd"/>
            <w:r w:rsidRPr="000F5015">
              <w:rPr>
                <w:rFonts w:ascii="Times New Roman" w:hAnsi="Times New Roman"/>
                <w:sz w:val="24"/>
                <w:szCs w:val="24"/>
              </w:rPr>
              <w:t xml:space="preserve"> за </w:t>
            </w:r>
            <w:proofErr w:type="spellStart"/>
            <w:r w:rsidRPr="000F5015">
              <w:rPr>
                <w:rFonts w:ascii="Times New Roman" w:hAnsi="Times New Roman"/>
                <w:sz w:val="24"/>
                <w:szCs w:val="24"/>
              </w:rPr>
              <w:t>термінацію</w:t>
            </w:r>
            <w:proofErr w:type="spellEnd"/>
            <w:r w:rsidRPr="000F5015">
              <w:rPr>
                <w:rFonts w:ascii="Times New Roman" w:hAnsi="Times New Roman"/>
                <w:sz w:val="24"/>
                <w:szCs w:val="24"/>
              </w:rPr>
              <w:t xml:space="preserve"> трафіка  здійснюється Регуляторним органом не частіше одного разу на три роки, або у разі інфляції, що перевищує  12 відсотків </w:t>
            </w:r>
            <w:proofErr w:type="spellStart"/>
            <w:r w:rsidRPr="000F5015">
              <w:rPr>
                <w:rFonts w:ascii="Times New Roman" w:hAnsi="Times New Roman"/>
                <w:sz w:val="24"/>
                <w:szCs w:val="24"/>
              </w:rPr>
              <w:t>комулятивно</w:t>
            </w:r>
            <w:proofErr w:type="spellEnd"/>
            <w:r w:rsidRPr="000F5015">
              <w:rPr>
                <w:rFonts w:ascii="Times New Roman" w:hAnsi="Times New Roman"/>
                <w:sz w:val="24"/>
                <w:szCs w:val="24"/>
              </w:rPr>
              <w:t>.</w:t>
            </w:r>
          </w:p>
        </w:tc>
        <w:tc>
          <w:tcPr>
            <w:tcW w:w="6804" w:type="dxa"/>
          </w:tcPr>
          <w:p w14:paraId="4A63CF60" w14:textId="77777777" w:rsidR="000F5015" w:rsidRPr="000F5015" w:rsidRDefault="000F5015" w:rsidP="000F5015">
            <w:pPr>
              <w:spacing w:before="60"/>
              <w:jc w:val="both"/>
              <w:rPr>
                <w:rFonts w:ascii="Times New Roman" w:hAnsi="Times New Roman"/>
                <w:sz w:val="24"/>
                <w:szCs w:val="24"/>
              </w:rPr>
            </w:pPr>
          </w:p>
        </w:tc>
      </w:tr>
      <w:tr w:rsidR="000F5015" w:rsidRPr="000F5015" w14:paraId="7DDC516F" w14:textId="77777777" w:rsidTr="00B963A7">
        <w:tc>
          <w:tcPr>
            <w:tcW w:w="6918" w:type="dxa"/>
          </w:tcPr>
          <w:p w14:paraId="081CF18B" w14:textId="77777777" w:rsidR="000F5015" w:rsidRPr="000F5015" w:rsidRDefault="000F5015" w:rsidP="000F5015">
            <w:pPr>
              <w:spacing w:before="60"/>
              <w:jc w:val="both"/>
              <w:rPr>
                <w:rFonts w:ascii="Times New Roman" w:hAnsi="Times New Roman"/>
                <w:sz w:val="24"/>
                <w:szCs w:val="24"/>
              </w:rPr>
            </w:pPr>
            <w:r w:rsidRPr="000F5015">
              <w:rPr>
                <w:rFonts w:ascii="Times New Roman" w:hAnsi="Times New Roman"/>
                <w:sz w:val="24"/>
                <w:szCs w:val="24"/>
              </w:rPr>
              <w:t xml:space="preserve">7. До створення моделі ефективного оператора Регуляторний орган встановлює   розрахункові такси за </w:t>
            </w:r>
            <w:proofErr w:type="spellStart"/>
            <w:r w:rsidRPr="000F5015">
              <w:rPr>
                <w:rFonts w:ascii="Times New Roman" w:hAnsi="Times New Roman"/>
                <w:sz w:val="24"/>
                <w:szCs w:val="24"/>
              </w:rPr>
              <w:t>термінацію</w:t>
            </w:r>
            <w:proofErr w:type="spellEnd"/>
            <w:r w:rsidRPr="000F5015">
              <w:rPr>
                <w:rFonts w:ascii="Times New Roman" w:hAnsi="Times New Roman"/>
                <w:sz w:val="24"/>
                <w:szCs w:val="24"/>
              </w:rPr>
              <w:t xml:space="preserve"> трафіка  на базі собівартості надання цих послуг.</w:t>
            </w:r>
          </w:p>
        </w:tc>
        <w:tc>
          <w:tcPr>
            <w:tcW w:w="6804" w:type="dxa"/>
          </w:tcPr>
          <w:p w14:paraId="596B20F6" w14:textId="77777777" w:rsidR="000F5015" w:rsidRPr="000F5015" w:rsidRDefault="000F5015" w:rsidP="000F5015">
            <w:pPr>
              <w:spacing w:before="60"/>
              <w:jc w:val="both"/>
              <w:rPr>
                <w:rFonts w:ascii="Times New Roman" w:hAnsi="Times New Roman"/>
                <w:sz w:val="24"/>
                <w:szCs w:val="24"/>
              </w:rPr>
            </w:pPr>
          </w:p>
        </w:tc>
      </w:tr>
      <w:tr w:rsidR="000F5015" w:rsidRPr="000F5015" w14:paraId="4E5A17E4" w14:textId="77777777" w:rsidTr="00B963A7">
        <w:tc>
          <w:tcPr>
            <w:tcW w:w="6918" w:type="dxa"/>
          </w:tcPr>
          <w:p w14:paraId="082D07E3" w14:textId="77777777" w:rsidR="000F5015" w:rsidRPr="000F5015" w:rsidRDefault="000F5015" w:rsidP="000F5015">
            <w:pPr>
              <w:spacing w:after="100"/>
              <w:jc w:val="both"/>
              <w:rPr>
                <w:rFonts w:ascii="Times New Roman" w:hAnsi="Times New Roman"/>
                <w:sz w:val="24"/>
                <w:szCs w:val="24"/>
              </w:rPr>
            </w:pPr>
          </w:p>
        </w:tc>
        <w:tc>
          <w:tcPr>
            <w:tcW w:w="6804" w:type="dxa"/>
          </w:tcPr>
          <w:p w14:paraId="42944CFB" w14:textId="77777777" w:rsidR="000F5015" w:rsidRPr="000F5015" w:rsidRDefault="000F5015" w:rsidP="000F5015">
            <w:pPr>
              <w:spacing w:after="100"/>
              <w:jc w:val="both"/>
              <w:rPr>
                <w:rFonts w:ascii="Times New Roman" w:hAnsi="Times New Roman"/>
                <w:sz w:val="24"/>
                <w:szCs w:val="24"/>
              </w:rPr>
            </w:pPr>
          </w:p>
        </w:tc>
      </w:tr>
      <w:tr w:rsidR="000F5015" w:rsidRPr="000F5015" w14:paraId="091EA80D" w14:textId="77777777" w:rsidTr="00B963A7">
        <w:tc>
          <w:tcPr>
            <w:tcW w:w="6918" w:type="dxa"/>
          </w:tcPr>
          <w:p w14:paraId="71537671"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95. Заходи із сприяння спільному інвестуванню елементів мереж надвисокої пропускної здатності</w:t>
            </w:r>
          </w:p>
        </w:tc>
        <w:tc>
          <w:tcPr>
            <w:tcW w:w="6804" w:type="dxa"/>
          </w:tcPr>
          <w:p w14:paraId="29F3CD7B"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730F2E59" w14:textId="77777777" w:rsidTr="00B963A7">
        <w:tc>
          <w:tcPr>
            <w:tcW w:w="6918" w:type="dxa"/>
          </w:tcPr>
          <w:p w14:paraId="7821AF52"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1. Постачальники електронних комунікаційних мереж із значним впливом на одному чи більше певних ринків  у разі  розгортання (створення) нової мережі надвисокої пропускної здатності, що складається з оптоволоконних елементів до приміщень кінцевого користувача або базової станції, можуть пропонувати іншим постачальникам електронних комунікаційних мереж та/ або послуг спільне інвестування, в тому числі, шляхом набуття спільної власності або довгострокового розподілу ризиків через співфінансування або через угоди купівлі, що призводять до наявності організаційних прав з боку інших постачальників електронних комунікаційних мереж та/або послуг. </w:t>
            </w:r>
          </w:p>
        </w:tc>
        <w:tc>
          <w:tcPr>
            <w:tcW w:w="6804" w:type="dxa"/>
          </w:tcPr>
          <w:p w14:paraId="3F4FCA42" w14:textId="77777777" w:rsidR="000F5015" w:rsidRPr="000F5015" w:rsidRDefault="000F5015" w:rsidP="000F5015">
            <w:pPr>
              <w:spacing w:after="100"/>
              <w:jc w:val="both"/>
              <w:rPr>
                <w:rFonts w:ascii="Times New Roman" w:hAnsi="Times New Roman"/>
                <w:bCs/>
                <w:sz w:val="24"/>
                <w:szCs w:val="24"/>
              </w:rPr>
            </w:pPr>
          </w:p>
        </w:tc>
      </w:tr>
      <w:tr w:rsidR="000F5015" w:rsidRPr="000F5015" w14:paraId="6B6BEA04" w14:textId="77777777" w:rsidTr="00B963A7">
        <w:tc>
          <w:tcPr>
            <w:tcW w:w="6918" w:type="dxa"/>
          </w:tcPr>
          <w:p w14:paraId="28720D83"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2. Інвестиційна пропозиція, передбачена частиною першої цієї статті повинна відповідати таким критеріям: </w:t>
            </w:r>
          </w:p>
        </w:tc>
        <w:tc>
          <w:tcPr>
            <w:tcW w:w="6804" w:type="dxa"/>
          </w:tcPr>
          <w:p w14:paraId="3A7D13C3" w14:textId="77777777" w:rsidR="000F5015" w:rsidRPr="000F5015" w:rsidRDefault="000F5015" w:rsidP="000F5015">
            <w:pPr>
              <w:spacing w:after="100"/>
              <w:jc w:val="both"/>
              <w:rPr>
                <w:rFonts w:ascii="Times New Roman" w:hAnsi="Times New Roman"/>
                <w:bCs/>
                <w:sz w:val="24"/>
                <w:szCs w:val="24"/>
              </w:rPr>
            </w:pPr>
          </w:p>
        </w:tc>
      </w:tr>
      <w:tr w:rsidR="000F5015" w:rsidRPr="000F5015" w14:paraId="0B78717F" w14:textId="77777777" w:rsidTr="00B963A7">
        <w:tc>
          <w:tcPr>
            <w:tcW w:w="6918" w:type="dxa"/>
          </w:tcPr>
          <w:p w14:paraId="25FD94E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бути відкритою на недискримінаційній основі для будь-якого постачальника електронних комунікаційних мереж та/або послуг протягом усього терміну експлуатації електронної комунікаційної мережі, побудованої шляхом спільного інвестування; </w:t>
            </w:r>
          </w:p>
        </w:tc>
        <w:tc>
          <w:tcPr>
            <w:tcW w:w="6804" w:type="dxa"/>
          </w:tcPr>
          <w:p w14:paraId="0C46996C" w14:textId="77777777" w:rsidR="000F5015" w:rsidRPr="000F5015" w:rsidRDefault="000F5015" w:rsidP="000F5015">
            <w:pPr>
              <w:spacing w:after="100"/>
              <w:jc w:val="both"/>
              <w:rPr>
                <w:rFonts w:ascii="Times New Roman" w:hAnsi="Times New Roman"/>
                <w:sz w:val="24"/>
                <w:szCs w:val="24"/>
              </w:rPr>
            </w:pPr>
          </w:p>
        </w:tc>
      </w:tr>
      <w:tr w:rsidR="000F5015" w:rsidRPr="000F5015" w14:paraId="4E51C153" w14:textId="77777777" w:rsidTr="00B963A7">
        <w:tc>
          <w:tcPr>
            <w:tcW w:w="6918" w:type="dxa"/>
          </w:tcPr>
          <w:p w14:paraId="26A6BD86"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Пропозиція може включати обґрунтовані умови щодо фінансової спроможності потенційного учасника спільного інвестування, </w:t>
            </w:r>
            <w:r w:rsidRPr="000F5015">
              <w:rPr>
                <w:rFonts w:ascii="Times New Roman" w:hAnsi="Times New Roman"/>
                <w:sz w:val="24"/>
                <w:szCs w:val="24"/>
              </w:rPr>
              <w:lastRenderedPageBreak/>
              <w:t xml:space="preserve">зокрема щодо підтвердження його здатності здійснювати поетапне фінансування будівництва електронної комунікаційної мережі та щодо прийняття стратегічного плану, на основі якого готуються середньострокові плани будівництва такої мережі. </w:t>
            </w:r>
          </w:p>
        </w:tc>
        <w:tc>
          <w:tcPr>
            <w:tcW w:w="6804" w:type="dxa"/>
          </w:tcPr>
          <w:p w14:paraId="65C193D8" w14:textId="77777777" w:rsidR="000F5015" w:rsidRPr="000F5015" w:rsidRDefault="000F5015" w:rsidP="000F5015">
            <w:pPr>
              <w:spacing w:after="100"/>
              <w:jc w:val="both"/>
              <w:rPr>
                <w:rFonts w:ascii="Times New Roman" w:hAnsi="Times New Roman"/>
                <w:sz w:val="24"/>
                <w:szCs w:val="24"/>
              </w:rPr>
            </w:pPr>
          </w:p>
        </w:tc>
      </w:tr>
      <w:tr w:rsidR="000F5015" w:rsidRPr="000F5015" w14:paraId="7DAE4C32" w14:textId="77777777" w:rsidTr="00B963A7">
        <w:tc>
          <w:tcPr>
            <w:tcW w:w="6918" w:type="dxa"/>
          </w:tcPr>
          <w:p w14:paraId="317270A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бути прозорою, що передбачає:</w:t>
            </w:r>
          </w:p>
        </w:tc>
        <w:tc>
          <w:tcPr>
            <w:tcW w:w="6804" w:type="dxa"/>
          </w:tcPr>
          <w:p w14:paraId="0E58BF44" w14:textId="77777777" w:rsidR="000F5015" w:rsidRPr="000F5015" w:rsidRDefault="000F5015" w:rsidP="000F5015">
            <w:pPr>
              <w:spacing w:after="100"/>
              <w:jc w:val="both"/>
              <w:rPr>
                <w:rFonts w:ascii="Times New Roman" w:hAnsi="Times New Roman"/>
                <w:sz w:val="24"/>
                <w:szCs w:val="24"/>
              </w:rPr>
            </w:pPr>
          </w:p>
        </w:tc>
      </w:tr>
      <w:tr w:rsidR="000F5015" w:rsidRPr="000F5015" w14:paraId="22166CF5" w14:textId="77777777" w:rsidTr="00B963A7">
        <w:tc>
          <w:tcPr>
            <w:tcW w:w="6918" w:type="dxa"/>
          </w:tcPr>
          <w:p w14:paraId="22AE18B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2.1) оприлюднення її на веб-сайті постачальника електронних комунікаційних мереж із значним ринковим впливом;</w:t>
            </w:r>
          </w:p>
        </w:tc>
        <w:tc>
          <w:tcPr>
            <w:tcW w:w="6804" w:type="dxa"/>
          </w:tcPr>
          <w:p w14:paraId="0BF71CBE" w14:textId="77777777" w:rsidR="000F5015" w:rsidRPr="000F5015" w:rsidRDefault="000F5015" w:rsidP="000F5015">
            <w:pPr>
              <w:spacing w:after="100"/>
              <w:jc w:val="both"/>
              <w:rPr>
                <w:rFonts w:ascii="Times New Roman" w:hAnsi="Times New Roman"/>
                <w:sz w:val="24"/>
                <w:szCs w:val="24"/>
              </w:rPr>
            </w:pPr>
          </w:p>
        </w:tc>
      </w:tr>
      <w:tr w:rsidR="000F5015" w:rsidRPr="000F5015" w14:paraId="6BA27D74" w14:textId="77777777" w:rsidTr="00B963A7">
        <w:tc>
          <w:tcPr>
            <w:tcW w:w="6918" w:type="dxa"/>
          </w:tcPr>
          <w:p w14:paraId="515EB4DD"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2.2) надання на запит потенційного учасника спільного інвестування в термін що не перевищує 20 робочих днів з моменту його отримання повних деталізованих умов, включаючи юридичну форму угоди про спільне інвестування та термін дії правил управління інструментом спільного інвестування, а також інформації про встановлені етапи процесу створення та розвитку проекту спільного інвестування; </w:t>
            </w:r>
          </w:p>
        </w:tc>
        <w:tc>
          <w:tcPr>
            <w:tcW w:w="6804" w:type="dxa"/>
          </w:tcPr>
          <w:p w14:paraId="394D7587" w14:textId="77777777" w:rsidR="000F5015" w:rsidRPr="000F5015" w:rsidRDefault="000F5015" w:rsidP="000F5015">
            <w:pPr>
              <w:spacing w:after="100"/>
              <w:jc w:val="both"/>
              <w:rPr>
                <w:rFonts w:ascii="Times New Roman" w:hAnsi="Times New Roman"/>
                <w:sz w:val="24"/>
                <w:szCs w:val="24"/>
              </w:rPr>
            </w:pPr>
          </w:p>
        </w:tc>
      </w:tr>
      <w:tr w:rsidR="000F5015" w:rsidRPr="000F5015" w14:paraId="638A96E9" w14:textId="77777777" w:rsidTr="00B963A7">
        <w:tc>
          <w:tcPr>
            <w:tcW w:w="6918" w:type="dxa"/>
          </w:tcPr>
          <w:p w14:paraId="53B3BAE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включати справедливі та недискримінаційні умови для потенційних учасників спільного інвестування, які сприяють сталій конкуренції в довгостроковій перспективі, зокрема таке:</w:t>
            </w:r>
          </w:p>
        </w:tc>
        <w:tc>
          <w:tcPr>
            <w:tcW w:w="6804" w:type="dxa"/>
          </w:tcPr>
          <w:p w14:paraId="31173CF7" w14:textId="77777777" w:rsidR="000F5015" w:rsidRPr="000F5015" w:rsidRDefault="000F5015" w:rsidP="000F5015">
            <w:pPr>
              <w:spacing w:after="100"/>
              <w:jc w:val="both"/>
              <w:rPr>
                <w:rFonts w:ascii="Times New Roman" w:hAnsi="Times New Roman"/>
                <w:sz w:val="24"/>
                <w:szCs w:val="24"/>
              </w:rPr>
            </w:pPr>
          </w:p>
        </w:tc>
      </w:tr>
      <w:tr w:rsidR="000F5015" w:rsidRPr="000F5015" w14:paraId="027898F8" w14:textId="77777777" w:rsidTr="00B963A7">
        <w:tc>
          <w:tcPr>
            <w:tcW w:w="6918" w:type="dxa"/>
          </w:tcPr>
          <w:p w14:paraId="56CC57E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3.1) умови участі в угоді про спільне інвестування, у тому числі, щодо термінів для участі, фінансових розрахунків, необхідних для придбання певних прав, захисту інтересів учасників на етапі будівництва і експлуатації мереж, в тому числі, надання незмінних прав користування протягом визначеного терміну експлуатації електронної комунікаційної мережі, а також умов припинення угоди про спільне інвестування. Недискримінаційні умови не означають надання однакових умов усім потенційним учасникам спільного інвестування;</w:t>
            </w:r>
          </w:p>
        </w:tc>
        <w:tc>
          <w:tcPr>
            <w:tcW w:w="6804" w:type="dxa"/>
          </w:tcPr>
          <w:p w14:paraId="78557BBA" w14:textId="77777777" w:rsidR="000F5015" w:rsidRPr="000F5015" w:rsidRDefault="000F5015" w:rsidP="000F5015">
            <w:pPr>
              <w:spacing w:after="100"/>
              <w:jc w:val="both"/>
              <w:rPr>
                <w:rFonts w:ascii="Times New Roman" w:hAnsi="Times New Roman"/>
                <w:sz w:val="24"/>
                <w:szCs w:val="24"/>
              </w:rPr>
            </w:pPr>
          </w:p>
        </w:tc>
      </w:tr>
      <w:tr w:rsidR="000F5015" w:rsidRPr="000F5015" w14:paraId="3615D1F0" w14:textId="77777777" w:rsidTr="00B963A7">
        <w:tc>
          <w:tcPr>
            <w:tcW w:w="6918" w:type="dxa"/>
          </w:tcPr>
          <w:p w14:paraId="6791021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3.2) забезпечення гнучкості у питаннях вартості та часу виконання зобов'язань, в тому числі з застосуванням узгодженого та потенційно зростаючого відсотка від загальної кількості кінцевих користувачів на певні території, що дозволяє учасникам з меншими розмірам та обмеженими ресурсами вступати до </w:t>
            </w:r>
            <w:r w:rsidRPr="000F5015">
              <w:rPr>
                <w:rFonts w:ascii="Times New Roman" w:hAnsi="Times New Roman"/>
                <w:sz w:val="24"/>
                <w:szCs w:val="24"/>
              </w:rPr>
              <w:lastRenderedPageBreak/>
              <w:t xml:space="preserve">спільного інвестування на мінімально достатньому рівні з поступовим збільшенням своєї участі. </w:t>
            </w:r>
          </w:p>
        </w:tc>
        <w:tc>
          <w:tcPr>
            <w:tcW w:w="6804" w:type="dxa"/>
          </w:tcPr>
          <w:p w14:paraId="4109F557" w14:textId="77777777" w:rsidR="000F5015" w:rsidRPr="000F5015" w:rsidRDefault="000F5015" w:rsidP="000F5015">
            <w:pPr>
              <w:spacing w:after="100"/>
              <w:jc w:val="both"/>
              <w:rPr>
                <w:rFonts w:ascii="Times New Roman" w:hAnsi="Times New Roman"/>
                <w:sz w:val="24"/>
                <w:szCs w:val="24"/>
              </w:rPr>
            </w:pPr>
          </w:p>
        </w:tc>
      </w:tr>
      <w:tr w:rsidR="000F5015" w:rsidRPr="000F5015" w14:paraId="72685FE4" w14:textId="77777777" w:rsidTr="00B963A7">
        <w:tc>
          <w:tcPr>
            <w:tcW w:w="6918" w:type="dxa"/>
          </w:tcPr>
          <w:p w14:paraId="7E23BB0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При визначенні фінансового вкладу учасника спільного інвестування повинні враховуватись вищі ризики здійснення інвестицій на ранніх етапах будівництва електронної комунікаційної мережі.</w:t>
            </w:r>
          </w:p>
        </w:tc>
        <w:tc>
          <w:tcPr>
            <w:tcW w:w="6804" w:type="dxa"/>
          </w:tcPr>
          <w:p w14:paraId="3BCAE963" w14:textId="77777777" w:rsidR="000F5015" w:rsidRPr="000F5015" w:rsidRDefault="000F5015" w:rsidP="000F5015">
            <w:pPr>
              <w:spacing w:after="100"/>
              <w:jc w:val="both"/>
              <w:rPr>
                <w:rFonts w:ascii="Times New Roman" w:hAnsi="Times New Roman"/>
                <w:sz w:val="24"/>
                <w:szCs w:val="24"/>
              </w:rPr>
            </w:pPr>
          </w:p>
        </w:tc>
      </w:tr>
      <w:tr w:rsidR="000F5015" w:rsidRPr="000F5015" w14:paraId="0A65F161" w14:textId="77777777" w:rsidTr="00B963A7">
        <w:tc>
          <w:tcPr>
            <w:tcW w:w="6918" w:type="dxa"/>
          </w:tcPr>
          <w:p w14:paraId="2933A15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3.3.) можливе збільшення вартості для зобов'язань, прийнятих на пізніх етапах, після початку проекту спільного інвестування, що обумовлене зменшенням ризиків та стимулюванням залучення кошті на більш ранніх етапах розгортання мереж; </w:t>
            </w:r>
          </w:p>
        </w:tc>
        <w:tc>
          <w:tcPr>
            <w:tcW w:w="6804" w:type="dxa"/>
          </w:tcPr>
          <w:p w14:paraId="3CC27096" w14:textId="77777777" w:rsidR="000F5015" w:rsidRPr="000F5015" w:rsidRDefault="000F5015" w:rsidP="000F5015">
            <w:pPr>
              <w:spacing w:after="100"/>
              <w:jc w:val="both"/>
              <w:rPr>
                <w:rFonts w:ascii="Times New Roman" w:hAnsi="Times New Roman"/>
                <w:sz w:val="24"/>
                <w:szCs w:val="24"/>
              </w:rPr>
            </w:pPr>
          </w:p>
        </w:tc>
      </w:tr>
      <w:tr w:rsidR="000F5015" w:rsidRPr="000F5015" w14:paraId="093175F7" w14:textId="77777777" w:rsidTr="00B963A7">
        <w:tc>
          <w:tcPr>
            <w:tcW w:w="6918" w:type="dxa"/>
          </w:tcPr>
          <w:p w14:paraId="03E9C34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3.4.)  передбачати відповідно до угоди про спільне інвестування передачу на договірних засадах придбаних прав участі у спільному інвестуванні іншим учасникам спільного інвестування або третім особам, які беруть на себе обов'язок виконання усіх первинних зобов'язань за угодою про спільне інвестування учасника, що передає такі права;</w:t>
            </w:r>
          </w:p>
        </w:tc>
        <w:tc>
          <w:tcPr>
            <w:tcW w:w="6804" w:type="dxa"/>
          </w:tcPr>
          <w:p w14:paraId="39F50E46" w14:textId="77777777" w:rsidR="000F5015" w:rsidRPr="000F5015" w:rsidRDefault="000F5015" w:rsidP="000F5015">
            <w:pPr>
              <w:spacing w:after="100"/>
              <w:jc w:val="both"/>
              <w:rPr>
                <w:rFonts w:ascii="Times New Roman" w:hAnsi="Times New Roman"/>
                <w:sz w:val="24"/>
                <w:szCs w:val="24"/>
              </w:rPr>
            </w:pPr>
          </w:p>
        </w:tc>
      </w:tr>
      <w:tr w:rsidR="000F5015" w:rsidRPr="000F5015" w14:paraId="6BF59D77" w14:textId="77777777" w:rsidTr="00B963A7">
        <w:tc>
          <w:tcPr>
            <w:tcW w:w="6918" w:type="dxa"/>
          </w:tcPr>
          <w:p w14:paraId="498732B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3.5) передбачати надання учасниками взаємних прав на справедливих та прозорих умовах для доступу до спільно інвестованої фізичної інфраструктури електронних комунікаційних мереж з метою надання електронних комунікаційних послуг, в тому числі кінцевим користувачам послуг;</w:t>
            </w:r>
          </w:p>
        </w:tc>
        <w:tc>
          <w:tcPr>
            <w:tcW w:w="6804" w:type="dxa"/>
          </w:tcPr>
          <w:p w14:paraId="62B2445D" w14:textId="77777777" w:rsidR="000F5015" w:rsidRPr="000F5015" w:rsidRDefault="000F5015" w:rsidP="000F5015">
            <w:pPr>
              <w:spacing w:after="100"/>
              <w:jc w:val="both"/>
              <w:rPr>
                <w:rFonts w:ascii="Times New Roman" w:hAnsi="Times New Roman"/>
                <w:sz w:val="24"/>
                <w:szCs w:val="24"/>
              </w:rPr>
            </w:pPr>
          </w:p>
        </w:tc>
      </w:tr>
      <w:tr w:rsidR="000F5015" w:rsidRPr="000F5015" w14:paraId="40B1B5C6" w14:textId="77777777" w:rsidTr="00B963A7">
        <w:tc>
          <w:tcPr>
            <w:tcW w:w="6918" w:type="dxa"/>
          </w:tcPr>
          <w:p w14:paraId="48A6DDD5"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3.6) транспортна електронна комунікаційна мережа, створена шляхом спільного інвестування повинна забезпечувати доступ до мережі всім учасникам спільного інвестування для ініціації та </w:t>
            </w:r>
            <w:proofErr w:type="spellStart"/>
            <w:r w:rsidRPr="000F5015">
              <w:rPr>
                <w:rFonts w:ascii="Times New Roman" w:hAnsi="Times New Roman"/>
                <w:sz w:val="24"/>
                <w:szCs w:val="24"/>
              </w:rPr>
              <w:t>термінації</w:t>
            </w:r>
            <w:proofErr w:type="spellEnd"/>
            <w:r w:rsidRPr="000F5015">
              <w:rPr>
                <w:rFonts w:ascii="Times New Roman" w:hAnsi="Times New Roman"/>
                <w:sz w:val="24"/>
                <w:szCs w:val="24"/>
              </w:rPr>
              <w:t xml:space="preserve"> з’єднань на справедливих умовах, в тому числі фінансових, з урахуванням різних рівні ризику, прийнятих певними учасниками;</w:t>
            </w:r>
          </w:p>
        </w:tc>
        <w:tc>
          <w:tcPr>
            <w:tcW w:w="6804" w:type="dxa"/>
          </w:tcPr>
          <w:p w14:paraId="44991B1B" w14:textId="77777777" w:rsidR="000F5015" w:rsidRPr="000F5015" w:rsidRDefault="000F5015" w:rsidP="000F5015">
            <w:pPr>
              <w:spacing w:after="100"/>
              <w:jc w:val="both"/>
              <w:rPr>
                <w:rFonts w:ascii="Times New Roman" w:hAnsi="Times New Roman"/>
                <w:sz w:val="24"/>
                <w:szCs w:val="24"/>
              </w:rPr>
            </w:pPr>
          </w:p>
        </w:tc>
      </w:tr>
      <w:tr w:rsidR="000F5015" w:rsidRPr="000F5015" w14:paraId="4D1225E2" w14:textId="77777777" w:rsidTr="00B963A7">
        <w:tc>
          <w:tcPr>
            <w:tcW w:w="6918" w:type="dxa"/>
          </w:tcPr>
          <w:p w14:paraId="7C973409"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4 ) забезпечувати стабільні інвестиції, що можуть задовольняти майбутні потреби в електронних комунікаційних мережах шляхом розгортання нових елементів мережі, які значною мірою сприяють розгортанню мереж надвисокої пропускної здатності.</w:t>
            </w:r>
          </w:p>
        </w:tc>
        <w:tc>
          <w:tcPr>
            <w:tcW w:w="6804" w:type="dxa"/>
          </w:tcPr>
          <w:p w14:paraId="4FB42592" w14:textId="77777777" w:rsidR="000F5015" w:rsidRPr="000F5015" w:rsidRDefault="000F5015" w:rsidP="000F5015">
            <w:pPr>
              <w:spacing w:after="100"/>
              <w:jc w:val="both"/>
              <w:rPr>
                <w:rFonts w:ascii="Times New Roman" w:hAnsi="Times New Roman"/>
                <w:sz w:val="24"/>
                <w:szCs w:val="24"/>
              </w:rPr>
            </w:pPr>
          </w:p>
        </w:tc>
      </w:tr>
      <w:tr w:rsidR="000F5015" w:rsidRPr="000F5015" w14:paraId="3869CEC6" w14:textId="77777777" w:rsidTr="00B963A7">
        <w:tc>
          <w:tcPr>
            <w:tcW w:w="6918" w:type="dxa"/>
          </w:tcPr>
          <w:p w14:paraId="4C4432C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3. Регуляторний орган </w:t>
            </w:r>
            <w:r w:rsidRPr="000F5015">
              <w:rPr>
                <w:rFonts w:ascii="Times New Roman" w:hAnsi="Times New Roman"/>
                <w:bCs/>
                <w:sz w:val="24"/>
                <w:szCs w:val="24"/>
              </w:rPr>
              <w:t xml:space="preserve">у встановленому ним порядку </w:t>
            </w:r>
            <w:r w:rsidRPr="000F5015">
              <w:rPr>
                <w:rFonts w:ascii="Times New Roman" w:hAnsi="Times New Roman"/>
                <w:sz w:val="24"/>
                <w:szCs w:val="24"/>
              </w:rPr>
              <w:t>повинен оцінювати відповідність пропозиції для спільного інвестування наведеним у частині другій цієї статті критеріям та, у  разі її відповідності, прийняти рішення щодо обов'язковості такої пропозиції  та про не накладання інших зобов'язань відповідно до статті 91, 92 цього Закону стосовно елементів нової мережі високої пропускної здатності, якщо принаймні один потенційний учасник укладає договір спільного інвестування такої мереж з постачальником електронних комунікаційних мереж із значним ринковим впливом.</w:t>
            </w:r>
          </w:p>
        </w:tc>
        <w:tc>
          <w:tcPr>
            <w:tcW w:w="6804" w:type="dxa"/>
          </w:tcPr>
          <w:p w14:paraId="6F5C0647" w14:textId="77777777" w:rsidR="000F5015" w:rsidRPr="000F5015" w:rsidRDefault="000F5015" w:rsidP="000F5015">
            <w:pPr>
              <w:spacing w:after="100"/>
              <w:jc w:val="both"/>
              <w:rPr>
                <w:rFonts w:ascii="Times New Roman" w:hAnsi="Times New Roman"/>
                <w:sz w:val="24"/>
                <w:szCs w:val="24"/>
              </w:rPr>
            </w:pPr>
          </w:p>
        </w:tc>
      </w:tr>
      <w:tr w:rsidR="000F5015" w:rsidRPr="000F5015" w14:paraId="17A914DD" w14:textId="77777777" w:rsidTr="00B963A7">
        <w:tc>
          <w:tcPr>
            <w:tcW w:w="6918" w:type="dxa"/>
          </w:tcPr>
          <w:p w14:paraId="4E2E5AD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Це не перешкоджає накладенню за результатами аналізу рика регуляторних зобов’язань з питань, що не відповідають умовам, викладеним у частинах другій та  третій цієї статті. </w:t>
            </w:r>
          </w:p>
        </w:tc>
        <w:tc>
          <w:tcPr>
            <w:tcW w:w="6804" w:type="dxa"/>
          </w:tcPr>
          <w:p w14:paraId="6360E7CA" w14:textId="77777777" w:rsidR="000F5015" w:rsidRPr="000F5015" w:rsidRDefault="000F5015" w:rsidP="000F5015">
            <w:pPr>
              <w:spacing w:after="100"/>
              <w:jc w:val="both"/>
              <w:rPr>
                <w:rFonts w:ascii="Times New Roman" w:hAnsi="Times New Roman"/>
                <w:sz w:val="24"/>
                <w:szCs w:val="24"/>
              </w:rPr>
            </w:pPr>
          </w:p>
        </w:tc>
      </w:tr>
      <w:tr w:rsidR="000F5015" w:rsidRPr="000F5015" w14:paraId="49C67382" w14:textId="77777777" w:rsidTr="00B963A7">
        <w:tc>
          <w:tcPr>
            <w:tcW w:w="6918" w:type="dxa"/>
          </w:tcPr>
          <w:p w14:paraId="4C922C0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Як виключення з частини третьої цієї статті регуляторним органом за наявності обґрунтованих підстав, та в установленому ним порядку приймає рішення про накладення, збереження або зміни регуляторних зобов’язань, передбачених статями 91,92 цього Закону, стосовно нових мереж надвисокої пропускної здатності, у разі необхідності вирішення  значних проблем щодо конкуренції на певних ринках, характеристики яких не позволяють подолати такі проблеми іншим способом. </w:t>
            </w:r>
          </w:p>
        </w:tc>
        <w:tc>
          <w:tcPr>
            <w:tcW w:w="6804" w:type="dxa"/>
          </w:tcPr>
          <w:p w14:paraId="1EAF651B" w14:textId="77777777" w:rsidR="000F5015" w:rsidRPr="000F5015" w:rsidRDefault="000F5015" w:rsidP="000F5015">
            <w:pPr>
              <w:spacing w:after="100"/>
              <w:jc w:val="both"/>
              <w:rPr>
                <w:rFonts w:ascii="Times New Roman" w:hAnsi="Times New Roman"/>
                <w:sz w:val="24"/>
                <w:szCs w:val="24"/>
              </w:rPr>
            </w:pPr>
          </w:p>
        </w:tc>
      </w:tr>
      <w:tr w:rsidR="000F5015" w:rsidRPr="000F5015" w14:paraId="54C2EDBE" w14:textId="77777777" w:rsidTr="00B963A7">
        <w:tc>
          <w:tcPr>
            <w:tcW w:w="6918" w:type="dxa"/>
          </w:tcPr>
          <w:p w14:paraId="5D4A0CA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Постачальники мереж електронних комунікацій із значним ринковим впливом, на яких накладені регуляторні  зобов’язання відповідно до цієї статті, щороку надають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у встановленій ним формі та строки  регуляторну звітність про виконання таких зобов’язань.</w:t>
            </w:r>
          </w:p>
        </w:tc>
        <w:tc>
          <w:tcPr>
            <w:tcW w:w="6804" w:type="dxa"/>
          </w:tcPr>
          <w:p w14:paraId="7CD3647C" w14:textId="77777777" w:rsidR="000F5015" w:rsidRPr="000F5015" w:rsidRDefault="000F5015" w:rsidP="000F5015">
            <w:pPr>
              <w:spacing w:after="100"/>
              <w:jc w:val="both"/>
              <w:rPr>
                <w:rFonts w:ascii="Times New Roman" w:hAnsi="Times New Roman"/>
                <w:sz w:val="24"/>
                <w:szCs w:val="24"/>
              </w:rPr>
            </w:pPr>
          </w:p>
        </w:tc>
      </w:tr>
      <w:tr w:rsidR="000F5015" w:rsidRPr="000F5015" w14:paraId="381EFFE8" w14:textId="77777777" w:rsidTr="00B963A7">
        <w:tc>
          <w:tcPr>
            <w:tcW w:w="6918" w:type="dxa"/>
          </w:tcPr>
          <w:p w14:paraId="5527863C" w14:textId="77777777" w:rsidR="000F5015" w:rsidRPr="000F5015" w:rsidRDefault="000F5015" w:rsidP="000F5015">
            <w:pPr>
              <w:spacing w:after="100"/>
              <w:jc w:val="both"/>
              <w:rPr>
                <w:rFonts w:ascii="Times New Roman" w:hAnsi="Times New Roman"/>
                <w:sz w:val="24"/>
                <w:szCs w:val="24"/>
              </w:rPr>
            </w:pPr>
          </w:p>
        </w:tc>
        <w:tc>
          <w:tcPr>
            <w:tcW w:w="6804" w:type="dxa"/>
          </w:tcPr>
          <w:p w14:paraId="6855A16F" w14:textId="77777777" w:rsidR="000F5015" w:rsidRPr="000F5015" w:rsidRDefault="000F5015" w:rsidP="000F5015">
            <w:pPr>
              <w:spacing w:after="100"/>
              <w:jc w:val="both"/>
              <w:rPr>
                <w:rFonts w:ascii="Times New Roman" w:hAnsi="Times New Roman"/>
                <w:sz w:val="24"/>
                <w:szCs w:val="24"/>
              </w:rPr>
            </w:pPr>
          </w:p>
        </w:tc>
      </w:tr>
      <w:tr w:rsidR="000F5015" w:rsidRPr="000F5015" w14:paraId="1FE31BAC" w14:textId="77777777" w:rsidTr="00B963A7">
        <w:tc>
          <w:tcPr>
            <w:tcW w:w="6918" w:type="dxa"/>
          </w:tcPr>
          <w:p w14:paraId="184C464B"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96. Функціональний поділ</w:t>
            </w:r>
          </w:p>
        </w:tc>
        <w:tc>
          <w:tcPr>
            <w:tcW w:w="6804" w:type="dxa"/>
          </w:tcPr>
          <w:p w14:paraId="41316B03"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1690B41" w14:textId="77777777" w:rsidTr="00B963A7">
        <w:tc>
          <w:tcPr>
            <w:tcW w:w="6918" w:type="dxa"/>
          </w:tcPr>
          <w:p w14:paraId="66A9573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Якщо попереднє накладення відповідно до цієї Глави зобов'язань стосовно доступу не привело до досягнення ефективної конкуренції і усунення її порушень та  існують важливі і постійні проблеми з конкуренцією на певних ринках </w:t>
            </w:r>
            <w:r w:rsidRPr="000F5015">
              <w:rPr>
                <w:rFonts w:ascii="Times New Roman" w:hAnsi="Times New Roman"/>
                <w:sz w:val="24"/>
                <w:szCs w:val="24"/>
              </w:rPr>
              <w:lastRenderedPageBreak/>
              <w:t>доступу, як винятковий засіб, на вертикально інтегрованого постачальника електронних комунікаційних мереж із значним ринковим впливом може бути накладене регуляторне зобов'язання забезпечувати діяльність, пов'язану з оптовим наданням відповідних послуг доступу через суб'єкта господарювання, що діє самостійно. Такий суб'єкт господарювання повинен надавати послуги доступу всім постачальникам електронних комунікаційних мереж та/або послуг, у тому числі, тим, що контролюються материнською компанією, на тих самих умовах, в тому числі щодо рівня цін і якості обслуговування та із застосуванням тих самих систем і процесів.</w:t>
            </w:r>
          </w:p>
        </w:tc>
        <w:tc>
          <w:tcPr>
            <w:tcW w:w="6804" w:type="dxa"/>
          </w:tcPr>
          <w:p w14:paraId="0982FE79" w14:textId="77777777" w:rsidR="000F5015" w:rsidRPr="000F5015" w:rsidRDefault="000F5015" w:rsidP="000F5015">
            <w:pPr>
              <w:spacing w:after="100"/>
              <w:jc w:val="both"/>
              <w:rPr>
                <w:rFonts w:ascii="Times New Roman" w:hAnsi="Times New Roman"/>
                <w:sz w:val="24"/>
                <w:szCs w:val="24"/>
              </w:rPr>
            </w:pPr>
          </w:p>
        </w:tc>
      </w:tr>
      <w:tr w:rsidR="000F5015" w:rsidRPr="000F5015" w14:paraId="02C2DC70" w14:textId="77777777" w:rsidTr="00B963A7">
        <w:tc>
          <w:tcPr>
            <w:tcW w:w="6918" w:type="dxa"/>
          </w:tcPr>
          <w:p w14:paraId="35E15EE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Зобов’язання, передбачене частиною першою цієї статті накладається регуляторним органом у порядку, що встановлюється ним з урахуванням  вимог законодавства про захист економічної конкуренції щодо примусового поділу.  </w:t>
            </w:r>
          </w:p>
        </w:tc>
        <w:tc>
          <w:tcPr>
            <w:tcW w:w="6804" w:type="dxa"/>
          </w:tcPr>
          <w:p w14:paraId="2203B1A5" w14:textId="77777777" w:rsidR="000F5015" w:rsidRPr="000F5015" w:rsidRDefault="000F5015" w:rsidP="000F5015">
            <w:pPr>
              <w:spacing w:after="100"/>
              <w:jc w:val="both"/>
              <w:rPr>
                <w:rFonts w:ascii="Times New Roman" w:hAnsi="Times New Roman"/>
                <w:sz w:val="24"/>
                <w:szCs w:val="24"/>
              </w:rPr>
            </w:pPr>
          </w:p>
        </w:tc>
      </w:tr>
      <w:tr w:rsidR="000F5015" w:rsidRPr="000F5015" w14:paraId="0925CABE" w14:textId="77777777" w:rsidTr="00B963A7">
        <w:tc>
          <w:tcPr>
            <w:tcW w:w="6918" w:type="dxa"/>
          </w:tcPr>
          <w:p w14:paraId="088F71D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Передбачене цією статтею рішення повинне містити:  </w:t>
            </w:r>
          </w:p>
        </w:tc>
        <w:tc>
          <w:tcPr>
            <w:tcW w:w="6804" w:type="dxa"/>
          </w:tcPr>
          <w:p w14:paraId="020EB441" w14:textId="77777777" w:rsidR="000F5015" w:rsidRPr="000F5015" w:rsidRDefault="000F5015" w:rsidP="000F5015">
            <w:pPr>
              <w:spacing w:after="100"/>
              <w:jc w:val="both"/>
              <w:rPr>
                <w:rFonts w:ascii="Times New Roman" w:hAnsi="Times New Roman"/>
                <w:sz w:val="24"/>
                <w:szCs w:val="24"/>
              </w:rPr>
            </w:pPr>
          </w:p>
        </w:tc>
      </w:tr>
      <w:tr w:rsidR="000F5015" w:rsidRPr="000F5015" w14:paraId="343EB35B" w14:textId="77777777" w:rsidTr="00B963A7">
        <w:tc>
          <w:tcPr>
            <w:tcW w:w="6918" w:type="dxa"/>
          </w:tcPr>
          <w:p w14:paraId="09DF9AE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докази, що обґрунтовують висновки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зазначені в частині першій цієї статті;</w:t>
            </w:r>
          </w:p>
        </w:tc>
        <w:tc>
          <w:tcPr>
            <w:tcW w:w="6804" w:type="dxa"/>
          </w:tcPr>
          <w:p w14:paraId="62460BC7" w14:textId="77777777" w:rsidR="000F5015" w:rsidRPr="000F5015" w:rsidRDefault="000F5015" w:rsidP="000F5015">
            <w:pPr>
              <w:spacing w:after="100"/>
              <w:jc w:val="both"/>
              <w:rPr>
                <w:rFonts w:ascii="Times New Roman" w:hAnsi="Times New Roman"/>
                <w:sz w:val="24"/>
                <w:szCs w:val="24"/>
              </w:rPr>
            </w:pPr>
          </w:p>
        </w:tc>
      </w:tr>
      <w:tr w:rsidR="000F5015" w:rsidRPr="000F5015" w14:paraId="5BA81FFD" w14:textId="77777777" w:rsidTr="00B963A7">
        <w:tc>
          <w:tcPr>
            <w:tcW w:w="6918" w:type="dxa"/>
          </w:tcPr>
          <w:p w14:paraId="647382D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обґрунтування висновку про відсутність або низьку вірогідність ефективної та стабільної конкуренції, пов’язаної з інфраструктурою електронних комунікаційних мереж протягом визначеного періоду часу;</w:t>
            </w:r>
          </w:p>
        </w:tc>
        <w:tc>
          <w:tcPr>
            <w:tcW w:w="6804" w:type="dxa"/>
          </w:tcPr>
          <w:p w14:paraId="3E6FA20A" w14:textId="77777777" w:rsidR="000F5015" w:rsidRPr="000F5015" w:rsidRDefault="000F5015" w:rsidP="000F5015">
            <w:pPr>
              <w:spacing w:after="100"/>
              <w:jc w:val="both"/>
              <w:rPr>
                <w:rFonts w:ascii="Times New Roman" w:hAnsi="Times New Roman"/>
                <w:sz w:val="24"/>
                <w:szCs w:val="24"/>
              </w:rPr>
            </w:pPr>
          </w:p>
        </w:tc>
      </w:tr>
      <w:tr w:rsidR="000F5015" w:rsidRPr="000F5015" w14:paraId="47E6503E" w14:textId="77777777" w:rsidTr="00B963A7">
        <w:tc>
          <w:tcPr>
            <w:tcW w:w="6918" w:type="dxa"/>
          </w:tcPr>
          <w:p w14:paraId="5BE01C4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аналіз очікуваного регуляторного впливу на такого постачальника, в тому числі працівників відокремленого суб’єкта господарювання та сферу електронних комунікацій в цілому, на стимули для інвестування у цій сфері, а також на інші зацікавлені сторони,  очікуваний вплив на конкуренцію та потенційні наслідки для споживачів;</w:t>
            </w:r>
          </w:p>
        </w:tc>
        <w:tc>
          <w:tcPr>
            <w:tcW w:w="6804" w:type="dxa"/>
          </w:tcPr>
          <w:p w14:paraId="3FA8C04E" w14:textId="77777777" w:rsidR="000F5015" w:rsidRPr="000F5015" w:rsidRDefault="000F5015" w:rsidP="000F5015">
            <w:pPr>
              <w:spacing w:after="100"/>
              <w:jc w:val="both"/>
              <w:rPr>
                <w:rFonts w:ascii="Times New Roman" w:hAnsi="Times New Roman"/>
                <w:sz w:val="24"/>
                <w:szCs w:val="24"/>
              </w:rPr>
            </w:pPr>
          </w:p>
        </w:tc>
      </w:tr>
      <w:tr w:rsidR="000F5015" w:rsidRPr="000F5015" w14:paraId="71DC36E7" w14:textId="77777777" w:rsidTr="00B963A7">
        <w:tc>
          <w:tcPr>
            <w:tcW w:w="6918" w:type="dxa"/>
          </w:tcPr>
          <w:p w14:paraId="69A1478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обґрунтування, що таке зобов'язання буде найбільш ефективним регуляторним зобов’язанням, спрямованим на вирішення проблем конкуренції на відповідному ринку (ринках). </w:t>
            </w:r>
          </w:p>
        </w:tc>
        <w:tc>
          <w:tcPr>
            <w:tcW w:w="6804" w:type="dxa"/>
          </w:tcPr>
          <w:p w14:paraId="6B428459" w14:textId="77777777" w:rsidR="000F5015" w:rsidRPr="000F5015" w:rsidRDefault="000F5015" w:rsidP="000F5015">
            <w:pPr>
              <w:spacing w:after="100"/>
              <w:jc w:val="both"/>
              <w:rPr>
                <w:rFonts w:ascii="Times New Roman" w:hAnsi="Times New Roman"/>
                <w:sz w:val="24"/>
                <w:szCs w:val="24"/>
              </w:rPr>
            </w:pPr>
          </w:p>
        </w:tc>
      </w:tr>
      <w:tr w:rsidR="000F5015" w:rsidRPr="000F5015" w14:paraId="12CFECEA" w14:textId="77777777" w:rsidTr="00B963A7">
        <w:tc>
          <w:tcPr>
            <w:tcW w:w="6918" w:type="dxa"/>
          </w:tcPr>
          <w:p w14:paraId="28331D6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4. До постачальника електронних комунікаційних мереж, на якого накладені регуляторні зобов’язання відповідно до цієї статті не можуть застосуватись будь-які регуляторні зобов'язання, передбачені статями 88 -93 цього Закону, на будь-якому ринку, де він був визначений таким, що має значний ринковий вплив.</w:t>
            </w:r>
          </w:p>
        </w:tc>
        <w:tc>
          <w:tcPr>
            <w:tcW w:w="6804" w:type="dxa"/>
          </w:tcPr>
          <w:p w14:paraId="4BFBB808" w14:textId="77777777" w:rsidR="000F5015" w:rsidRPr="000F5015" w:rsidRDefault="000F5015" w:rsidP="000F5015">
            <w:pPr>
              <w:spacing w:after="100"/>
              <w:jc w:val="both"/>
              <w:rPr>
                <w:rFonts w:ascii="Times New Roman" w:hAnsi="Times New Roman"/>
                <w:sz w:val="24"/>
                <w:szCs w:val="24"/>
              </w:rPr>
            </w:pPr>
          </w:p>
        </w:tc>
      </w:tr>
      <w:tr w:rsidR="000F5015" w:rsidRPr="000F5015" w14:paraId="03DD1170" w14:textId="77777777" w:rsidTr="00B963A7">
        <w:tc>
          <w:tcPr>
            <w:tcW w:w="6918" w:type="dxa"/>
          </w:tcPr>
          <w:p w14:paraId="4DC096F6" w14:textId="77777777" w:rsidR="000F5015" w:rsidRPr="000F5015" w:rsidRDefault="000F5015" w:rsidP="000F5015">
            <w:pPr>
              <w:spacing w:after="100"/>
              <w:jc w:val="both"/>
              <w:rPr>
                <w:rFonts w:ascii="Times New Roman" w:hAnsi="Times New Roman"/>
                <w:sz w:val="24"/>
                <w:szCs w:val="24"/>
              </w:rPr>
            </w:pPr>
          </w:p>
        </w:tc>
        <w:tc>
          <w:tcPr>
            <w:tcW w:w="6804" w:type="dxa"/>
          </w:tcPr>
          <w:p w14:paraId="706C3FEB" w14:textId="77777777" w:rsidR="000F5015" w:rsidRPr="000F5015" w:rsidRDefault="000F5015" w:rsidP="000F5015">
            <w:pPr>
              <w:spacing w:after="100"/>
              <w:jc w:val="both"/>
              <w:rPr>
                <w:rFonts w:ascii="Times New Roman" w:hAnsi="Times New Roman"/>
                <w:sz w:val="24"/>
                <w:szCs w:val="24"/>
              </w:rPr>
            </w:pPr>
          </w:p>
        </w:tc>
      </w:tr>
      <w:tr w:rsidR="000F5015" w:rsidRPr="000F5015" w14:paraId="4D52C9A0" w14:textId="77777777" w:rsidTr="00B963A7">
        <w:tc>
          <w:tcPr>
            <w:tcW w:w="6918" w:type="dxa"/>
          </w:tcPr>
          <w:p w14:paraId="52F29AED"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97. Добровільне виділення (поділ) активів вертикально інтегрованого  постачальника </w:t>
            </w:r>
          </w:p>
        </w:tc>
        <w:tc>
          <w:tcPr>
            <w:tcW w:w="6804" w:type="dxa"/>
          </w:tcPr>
          <w:p w14:paraId="402E5A8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4E3C0BD" w14:textId="77777777" w:rsidTr="00B963A7">
        <w:tc>
          <w:tcPr>
            <w:tcW w:w="6918" w:type="dxa"/>
          </w:tcPr>
          <w:p w14:paraId="7C0DD2E4"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1. Постачальники електронних комунікаційних мереж із значним ринковим впливом повинні інформувати </w:t>
            </w:r>
            <w:r w:rsidRPr="000F5015">
              <w:rPr>
                <w:rFonts w:ascii="Times New Roman" w:hAnsi="Times New Roman"/>
                <w:sz w:val="24"/>
                <w:szCs w:val="24"/>
              </w:rPr>
              <w:t xml:space="preserve">регуляторний орган </w:t>
            </w:r>
            <w:r w:rsidRPr="000F5015">
              <w:rPr>
                <w:rFonts w:ascii="Times New Roman" w:hAnsi="Times New Roman"/>
                <w:bCs/>
                <w:sz w:val="24"/>
                <w:szCs w:val="24"/>
              </w:rPr>
              <w:t xml:space="preserve">не менше ніж за три місяці </w:t>
            </w:r>
            <w:r w:rsidRPr="000F5015">
              <w:rPr>
                <w:rFonts w:ascii="Times New Roman" w:hAnsi="Times New Roman"/>
                <w:sz w:val="24"/>
                <w:szCs w:val="24"/>
              </w:rPr>
              <w:t xml:space="preserve">до будь-якої запланованої передачі їхніх активів у мережі місцевого доступу чи істотної їх частини до іншої юридичної особи або створення окремого суб'єкта господарювання, з метою забезпечення надання всім постачальникам роздрібних послуг, включаючи власні підрозділи, що надають роздрібні послуги, еквівалентних послуг доступу. </w:t>
            </w:r>
            <w:r w:rsidRPr="000F5015">
              <w:rPr>
                <w:rFonts w:ascii="Times New Roman" w:hAnsi="Times New Roman"/>
                <w:bCs/>
                <w:sz w:val="24"/>
                <w:szCs w:val="24"/>
              </w:rPr>
              <w:t xml:space="preserve"> </w:t>
            </w:r>
          </w:p>
        </w:tc>
        <w:tc>
          <w:tcPr>
            <w:tcW w:w="6804" w:type="dxa"/>
          </w:tcPr>
          <w:p w14:paraId="396077E1" w14:textId="77777777" w:rsidR="000F5015" w:rsidRPr="000F5015" w:rsidRDefault="000F5015" w:rsidP="000F5015">
            <w:pPr>
              <w:spacing w:after="100"/>
              <w:jc w:val="both"/>
              <w:rPr>
                <w:rFonts w:ascii="Times New Roman" w:hAnsi="Times New Roman"/>
                <w:bCs/>
                <w:sz w:val="24"/>
                <w:szCs w:val="24"/>
              </w:rPr>
            </w:pPr>
          </w:p>
        </w:tc>
      </w:tr>
      <w:tr w:rsidR="000F5015" w:rsidRPr="000F5015" w14:paraId="2B565A88" w14:textId="77777777" w:rsidTr="00B963A7">
        <w:tc>
          <w:tcPr>
            <w:tcW w:w="6918" w:type="dxa"/>
          </w:tcPr>
          <w:p w14:paraId="7065EFDE"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2. Такі постачальники також повинні</w:t>
            </w:r>
          </w:p>
        </w:tc>
        <w:tc>
          <w:tcPr>
            <w:tcW w:w="6804" w:type="dxa"/>
          </w:tcPr>
          <w:p w14:paraId="11B0165B" w14:textId="77777777" w:rsidR="000F5015" w:rsidRPr="000F5015" w:rsidRDefault="000F5015" w:rsidP="000F5015">
            <w:pPr>
              <w:spacing w:after="100"/>
              <w:jc w:val="both"/>
              <w:rPr>
                <w:rFonts w:ascii="Times New Roman" w:hAnsi="Times New Roman"/>
                <w:sz w:val="24"/>
                <w:szCs w:val="24"/>
              </w:rPr>
            </w:pPr>
          </w:p>
        </w:tc>
      </w:tr>
      <w:tr w:rsidR="000F5015" w:rsidRPr="000F5015" w14:paraId="41ABFA7F" w14:textId="77777777" w:rsidTr="00B963A7">
        <w:tc>
          <w:tcPr>
            <w:tcW w:w="6918" w:type="dxa"/>
          </w:tcPr>
          <w:p w14:paraId="2ADBD31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інформувати регуляторний орган про зміну намірів щодо виділення (поділу) та про кінцевий результат поділу;</w:t>
            </w:r>
          </w:p>
        </w:tc>
        <w:tc>
          <w:tcPr>
            <w:tcW w:w="6804" w:type="dxa"/>
          </w:tcPr>
          <w:p w14:paraId="4E3E28B1" w14:textId="77777777" w:rsidR="000F5015" w:rsidRPr="000F5015" w:rsidRDefault="000F5015" w:rsidP="000F5015">
            <w:pPr>
              <w:spacing w:after="100"/>
              <w:jc w:val="both"/>
              <w:rPr>
                <w:rFonts w:ascii="Times New Roman" w:hAnsi="Times New Roman"/>
                <w:sz w:val="24"/>
                <w:szCs w:val="24"/>
              </w:rPr>
            </w:pPr>
          </w:p>
        </w:tc>
      </w:tr>
      <w:tr w:rsidR="000F5015" w:rsidRPr="000F5015" w14:paraId="1999A622" w14:textId="77777777" w:rsidTr="00B963A7">
        <w:tc>
          <w:tcPr>
            <w:tcW w:w="6918" w:type="dxa"/>
          </w:tcPr>
          <w:p w14:paraId="7DB5BF1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надавати у встановленій регуляторним органом формі пропозицію про умови доступу, які будуть застосовуватися до їхньої електронної комунікаційної мережі протягом періоду здійснення та після здійснення поділу, з метою забезпечення ефективного та недискримінаційного доступу третім  особам (за наявності відповідних зобов’язань).</w:t>
            </w:r>
          </w:p>
        </w:tc>
        <w:tc>
          <w:tcPr>
            <w:tcW w:w="6804" w:type="dxa"/>
          </w:tcPr>
          <w:p w14:paraId="406FBC5A" w14:textId="77777777" w:rsidR="000F5015" w:rsidRPr="000F5015" w:rsidRDefault="000F5015" w:rsidP="000F5015">
            <w:pPr>
              <w:spacing w:after="100"/>
              <w:jc w:val="both"/>
              <w:rPr>
                <w:rFonts w:ascii="Times New Roman" w:hAnsi="Times New Roman"/>
                <w:sz w:val="24"/>
                <w:szCs w:val="24"/>
              </w:rPr>
            </w:pPr>
          </w:p>
        </w:tc>
      </w:tr>
      <w:tr w:rsidR="000F5015" w:rsidRPr="000F5015" w14:paraId="5E627A02" w14:textId="77777777" w:rsidTr="00B963A7">
        <w:tc>
          <w:tcPr>
            <w:tcW w:w="6918" w:type="dxa"/>
          </w:tcPr>
          <w:p w14:paraId="36872D3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Регуляторним органом повинен оцінити у встановленому ним порядку вплив запланованого виділення (поділу) та наданих пропозицій про умови доступу, на виконання існуючих регуляторних зобов'язань.</w:t>
            </w:r>
          </w:p>
        </w:tc>
        <w:tc>
          <w:tcPr>
            <w:tcW w:w="6804" w:type="dxa"/>
          </w:tcPr>
          <w:p w14:paraId="7ADF2A30" w14:textId="77777777" w:rsidR="000F5015" w:rsidRPr="000F5015" w:rsidRDefault="000F5015" w:rsidP="000F5015">
            <w:pPr>
              <w:spacing w:after="100"/>
              <w:jc w:val="both"/>
              <w:rPr>
                <w:rFonts w:ascii="Times New Roman" w:hAnsi="Times New Roman"/>
                <w:sz w:val="24"/>
                <w:szCs w:val="24"/>
              </w:rPr>
            </w:pPr>
          </w:p>
        </w:tc>
      </w:tr>
      <w:tr w:rsidR="000F5015" w:rsidRPr="000F5015" w14:paraId="30F43F0B" w14:textId="77777777" w:rsidTr="00B963A7">
        <w:tc>
          <w:tcPr>
            <w:tcW w:w="6918" w:type="dxa"/>
          </w:tcPr>
          <w:p w14:paraId="02EF8143"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lastRenderedPageBreak/>
              <w:t xml:space="preserve">На основі передбаченої цією частино оцінки регуляторний орган приймає в установленому ним порядку рішення про накладення, збереження, зміну чи скасування регуляторних зобов’язань, а також визначення обов’язку дотримання  наданих пропозицій про умови доступу в повному обсязі чи частково. </w:t>
            </w:r>
          </w:p>
        </w:tc>
        <w:tc>
          <w:tcPr>
            <w:tcW w:w="6804" w:type="dxa"/>
          </w:tcPr>
          <w:p w14:paraId="393E9559" w14:textId="77777777" w:rsidR="000F5015" w:rsidRPr="000F5015" w:rsidRDefault="000F5015" w:rsidP="000F5015">
            <w:pPr>
              <w:spacing w:after="100"/>
              <w:jc w:val="both"/>
              <w:rPr>
                <w:rFonts w:ascii="Times New Roman" w:hAnsi="Times New Roman"/>
                <w:sz w:val="24"/>
                <w:szCs w:val="24"/>
              </w:rPr>
            </w:pPr>
          </w:p>
        </w:tc>
      </w:tr>
      <w:tr w:rsidR="000F5015" w:rsidRPr="000F5015" w14:paraId="41EE5CD3" w14:textId="77777777" w:rsidTr="00B963A7">
        <w:tc>
          <w:tcPr>
            <w:tcW w:w="6918" w:type="dxa"/>
          </w:tcPr>
          <w:p w14:paraId="25234CF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Рішення, передбачені цією статтею приймаються з проведенням консультацій з зацікавленим сторонами відповідно до цього Закону.</w:t>
            </w:r>
          </w:p>
        </w:tc>
        <w:tc>
          <w:tcPr>
            <w:tcW w:w="6804" w:type="dxa"/>
          </w:tcPr>
          <w:p w14:paraId="564C232D" w14:textId="77777777" w:rsidR="000F5015" w:rsidRPr="000F5015" w:rsidRDefault="000F5015" w:rsidP="000F5015">
            <w:pPr>
              <w:spacing w:after="100"/>
              <w:jc w:val="both"/>
              <w:rPr>
                <w:rFonts w:ascii="Times New Roman" w:hAnsi="Times New Roman"/>
                <w:sz w:val="24"/>
                <w:szCs w:val="24"/>
              </w:rPr>
            </w:pPr>
          </w:p>
        </w:tc>
      </w:tr>
      <w:tr w:rsidR="000F5015" w:rsidRPr="000F5015" w14:paraId="2A834C85" w14:textId="77777777" w:rsidTr="00B963A7">
        <w:tc>
          <w:tcPr>
            <w:tcW w:w="6918" w:type="dxa"/>
          </w:tcPr>
          <w:p w14:paraId="706BDE92"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754671A9"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2B31A24" w14:textId="77777777" w:rsidTr="00B963A7">
        <w:tc>
          <w:tcPr>
            <w:tcW w:w="6918" w:type="dxa"/>
          </w:tcPr>
          <w:p w14:paraId="0A1B41FE"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98. Подання постачальниками електронних комунікаційних мереж та або послуг із значним ринковим впливом пропозицій щодо регуляторних зобов’язань </w:t>
            </w:r>
          </w:p>
        </w:tc>
        <w:tc>
          <w:tcPr>
            <w:tcW w:w="6804" w:type="dxa"/>
          </w:tcPr>
          <w:p w14:paraId="52BF5F2D"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B4DE0C7" w14:textId="77777777" w:rsidTr="00B963A7">
        <w:tc>
          <w:tcPr>
            <w:tcW w:w="6918" w:type="dxa"/>
          </w:tcPr>
          <w:p w14:paraId="7BFE93E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Постачальники </w:t>
            </w:r>
            <w:r w:rsidRPr="000F5015">
              <w:rPr>
                <w:rFonts w:ascii="Times New Roman" w:hAnsi="Times New Roman"/>
                <w:bCs/>
                <w:sz w:val="24"/>
                <w:szCs w:val="24"/>
              </w:rPr>
              <w:t>електронних</w:t>
            </w:r>
            <w:r w:rsidRPr="000F5015">
              <w:rPr>
                <w:rFonts w:ascii="Times New Roman" w:hAnsi="Times New Roman"/>
                <w:b/>
                <w:sz w:val="24"/>
                <w:szCs w:val="24"/>
              </w:rPr>
              <w:t xml:space="preserve"> </w:t>
            </w:r>
            <w:r w:rsidRPr="000F5015">
              <w:rPr>
                <w:rFonts w:ascii="Times New Roman" w:hAnsi="Times New Roman"/>
                <w:bCs/>
                <w:sz w:val="24"/>
                <w:szCs w:val="24"/>
              </w:rPr>
              <w:t>комунікаційних</w:t>
            </w:r>
            <w:r w:rsidRPr="000F5015">
              <w:rPr>
                <w:rFonts w:ascii="Times New Roman" w:hAnsi="Times New Roman"/>
                <w:b/>
                <w:sz w:val="24"/>
                <w:szCs w:val="24"/>
              </w:rPr>
              <w:t xml:space="preserve"> </w:t>
            </w:r>
            <w:r w:rsidRPr="000F5015">
              <w:rPr>
                <w:rFonts w:ascii="Times New Roman" w:hAnsi="Times New Roman"/>
                <w:bCs/>
                <w:sz w:val="24"/>
                <w:szCs w:val="24"/>
              </w:rPr>
              <w:t xml:space="preserve">мереж </w:t>
            </w:r>
            <w:r w:rsidRPr="000F5015">
              <w:rPr>
                <w:rFonts w:ascii="Times New Roman" w:hAnsi="Times New Roman"/>
                <w:sz w:val="24"/>
                <w:szCs w:val="24"/>
              </w:rPr>
              <w:t>із значним ринковим впливом мають право надавати регуляторному органу пропозиції щодо регуляторних зобов’язань з умов доступу та/або спільного інвестування, що застосовуються до їхніх мереж електронних комунікацій, зокрема, щодо:</w:t>
            </w:r>
          </w:p>
        </w:tc>
        <w:tc>
          <w:tcPr>
            <w:tcW w:w="6804" w:type="dxa"/>
          </w:tcPr>
          <w:p w14:paraId="707D8B17" w14:textId="77777777" w:rsidR="000F5015" w:rsidRPr="000F5015" w:rsidRDefault="000F5015" w:rsidP="000F5015">
            <w:pPr>
              <w:spacing w:after="100"/>
              <w:jc w:val="both"/>
              <w:rPr>
                <w:rFonts w:ascii="Times New Roman" w:hAnsi="Times New Roman"/>
                <w:sz w:val="24"/>
                <w:szCs w:val="24"/>
              </w:rPr>
            </w:pPr>
          </w:p>
        </w:tc>
      </w:tr>
      <w:tr w:rsidR="000F5015" w:rsidRPr="000F5015" w14:paraId="1BC7E7DE" w14:textId="77777777" w:rsidTr="00B963A7">
        <w:tc>
          <w:tcPr>
            <w:tcW w:w="6918" w:type="dxa"/>
          </w:tcPr>
          <w:p w14:paraId="15B4E9A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механізму співпраці, що стосуються оцінки відповідних і пропорційних зобов'язань  згідно з статтею 87 цього Закону; </w:t>
            </w:r>
          </w:p>
        </w:tc>
        <w:tc>
          <w:tcPr>
            <w:tcW w:w="6804" w:type="dxa"/>
          </w:tcPr>
          <w:p w14:paraId="58750183" w14:textId="77777777" w:rsidR="000F5015" w:rsidRPr="000F5015" w:rsidRDefault="000F5015" w:rsidP="000F5015">
            <w:pPr>
              <w:spacing w:after="100"/>
              <w:jc w:val="both"/>
              <w:rPr>
                <w:rFonts w:ascii="Times New Roman" w:hAnsi="Times New Roman"/>
                <w:sz w:val="24"/>
                <w:szCs w:val="24"/>
              </w:rPr>
            </w:pPr>
          </w:p>
        </w:tc>
      </w:tr>
      <w:tr w:rsidR="000F5015" w:rsidRPr="000F5015" w14:paraId="343CEF85" w14:textId="77777777" w:rsidTr="00B963A7">
        <w:tc>
          <w:tcPr>
            <w:tcW w:w="6918" w:type="dxa"/>
          </w:tcPr>
          <w:p w14:paraId="5F16EAF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спільного інвестування в мережі високої пропускної здатності відповідно до статті 95 цього Закону; </w:t>
            </w:r>
          </w:p>
        </w:tc>
        <w:tc>
          <w:tcPr>
            <w:tcW w:w="6804" w:type="dxa"/>
          </w:tcPr>
          <w:p w14:paraId="0D41E6B9" w14:textId="77777777" w:rsidR="000F5015" w:rsidRPr="000F5015" w:rsidRDefault="000F5015" w:rsidP="000F5015">
            <w:pPr>
              <w:spacing w:after="100"/>
              <w:jc w:val="both"/>
              <w:rPr>
                <w:rFonts w:ascii="Times New Roman" w:hAnsi="Times New Roman"/>
                <w:sz w:val="24"/>
                <w:szCs w:val="24"/>
              </w:rPr>
            </w:pPr>
          </w:p>
        </w:tc>
      </w:tr>
      <w:tr w:rsidR="000F5015" w:rsidRPr="000F5015" w14:paraId="66092ACE" w14:textId="77777777" w:rsidTr="00B963A7">
        <w:tc>
          <w:tcPr>
            <w:tcW w:w="6918" w:type="dxa"/>
          </w:tcPr>
          <w:p w14:paraId="20BD908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ефективного і недискримінаційного доступу третіх осіб, відповідно до статті 97 цього Закону, протягом та після здійснення  вертикально інтегрованим постачальником добровільного поділу. </w:t>
            </w:r>
          </w:p>
        </w:tc>
        <w:tc>
          <w:tcPr>
            <w:tcW w:w="6804" w:type="dxa"/>
          </w:tcPr>
          <w:p w14:paraId="235DF192" w14:textId="77777777" w:rsidR="000F5015" w:rsidRPr="000F5015" w:rsidRDefault="000F5015" w:rsidP="000F5015">
            <w:pPr>
              <w:spacing w:after="100"/>
              <w:jc w:val="both"/>
              <w:rPr>
                <w:rFonts w:ascii="Times New Roman" w:hAnsi="Times New Roman"/>
                <w:sz w:val="24"/>
                <w:szCs w:val="24"/>
              </w:rPr>
            </w:pPr>
          </w:p>
        </w:tc>
      </w:tr>
      <w:tr w:rsidR="000F5015" w:rsidRPr="000F5015" w14:paraId="5F4CDC52" w14:textId="77777777" w:rsidTr="00B963A7">
        <w:tc>
          <w:tcPr>
            <w:tcW w:w="6918" w:type="dxa"/>
          </w:tcPr>
          <w:p w14:paraId="08BC069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Такі пропозиції повинні бути деталізованими та включати терміни і обсяги їх реалізації, щоб дозволити регуляторному органу здійснити свою оцінку відповідно до пункту 2 цієї статті, та можуть виходити за межі періодів для проведення аналізу ринку, передбачених частиною шостою статті 85 цього Закону.</w:t>
            </w:r>
          </w:p>
        </w:tc>
        <w:tc>
          <w:tcPr>
            <w:tcW w:w="6804" w:type="dxa"/>
          </w:tcPr>
          <w:p w14:paraId="30559BF5" w14:textId="77777777" w:rsidR="000F5015" w:rsidRPr="000F5015" w:rsidRDefault="000F5015" w:rsidP="000F5015">
            <w:pPr>
              <w:spacing w:after="100"/>
              <w:jc w:val="both"/>
              <w:rPr>
                <w:rFonts w:ascii="Times New Roman" w:hAnsi="Times New Roman"/>
                <w:sz w:val="24"/>
                <w:szCs w:val="24"/>
              </w:rPr>
            </w:pPr>
          </w:p>
        </w:tc>
      </w:tr>
      <w:tr w:rsidR="000F5015" w:rsidRPr="000F5015" w14:paraId="4593A14A" w14:textId="77777777" w:rsidTr="00B963A7">
        <w:tc>
          <w:tcPr>
            <w:tcW w:w="6918" w:type="dxa"/>
          </w:tcPr>
          <w:p w14:paraId="22AD193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2. З метою оцінки пропозицій, передбачених частиною першою цієї статті, крім тих, що не відповідають одній чи більше вимогам Розділу ХІІ цього Закону, регуляторний орган проводять консультації з зацікавленими сторонами відповідно до цього Закону.</w:t>
            </w:r>
          </w:p>
        </w:tc>
        <w:tc>
          <w:tcPr>
            <w:tcW w:w="6804" w:type="dxa"/>
          </w:tcPr>
          <w:p w14:paraId="65AD549B" w14:textId="77777777" w:rsidR="000F5015" w:rsidRPr="000F5015" w:rsidRDefault="000F5015" w:rsidP="000F5015">
            <w:pPr>
              <w:spacing w:after="100"/>
              <w:jc w:val="both"/>
              <w:rPr>
                <w:rFonts w:ascii="Times New Roman" w:hAnsi="Times New Roman"/>
                <w:sz w:val="24"/>
                <w:szCs w:val="24"/>
              </w:rPr>
            </w:pPr>
          </w:p>
        </w:tc>
      </w:tr>
      <w:tr w:rsidR="000F5015" w:rsidRPr="000F5015" w14:paraId="429D1D14" w14:textId="77777777" w:rsidTr="00B963A7">
        <w:tc>
          <w:tcPr>
            <w:tcW w:w="6918" w:type="dxa"/>
          </w:tcPr>
          <w:p w14:paraId="4B9F6BB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Постачальники електронних комунікаційних мереж та /або послуг, що є потенційними учасниками спільного інвестування  розгортання мереж та/або запитувачами доступу можуть надавати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пропозиції щодо змін до пропозицій стосовно умов регуляторного зобов’язання з умов з доступу та/або, спільного інвестування. </w:t>
            </w:r>
          </w:p>
        </w:tc>
        <w:tc>
          <w:tcPr>
            <w:tcW w:w="6804" w:type="dxa"/>
          </w:tcPr>
          <w:p w14:paraId="3DF3875F" w14:textId="77777777" w:rsidR="000F5015" w:rsidRPr="000F5015" w:rsidRDefault="000F5015" w:rsidP="000F5015">
            <w:pPr>
              <w:spacing w:after="100"/>
              <w:jc w:val="both"/>
              <w:rPr>
                <w:rFonts w:ascii="Times New Roman" w:hAnsi="Times New Roman"/>
                <w:sz w:val="24"/>
                <w:szCs w:val="24"/>
              </w:rPr>
            </w:pPr>
          </w:p>
        </w:tc>
      </w:tr>
      <w:tr w:rsidR="000F5015" w:rsidRPr="000F5015" w14:paraId="5E7D56CC" w14:textId="77777777" w:rsidTr="00B963A7">
        <w:tc>
          <w:tcPr>
            <w:tcW w:w="6918" w:type="dxa"/>
          </w:tcPr>
          <w:p w14:paraId="207172B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При оцінці пропозицій постачальника електронних комунікаційних мереж із значним ринковим впливом щодо  умов регуляторних зобов’язань з доступу та/або, спільного інвестування регуляторний орган повинен враховувати таке:</w:t>
            </w:r>
          </w:p>
        </w:tc>
        <w:tc>
          <w:tcPr>
            <w:tcW w:w="6804" w:type="dxa"/>
          </w:tcPr>
          <w:p w14:paraId="3B4B9AC5" w14:textId="77777777" w:rsidR="000F5015" w:rsidRPr="000F5015" w:rsidRDefault="000F5015" w:rsidP="000F5015">
            <w:pPr>
              <w:spacing w:after="100"/>
              <w:jc w:val="both"/>
              <w:rPr>
                <w:rFonts w:ascii="Times New Roman" w:hAnsi="Times New Roman"/>
                <w:sz w:val="24"/>
                <w:szCs w:val="24"/>
              </w:rPr>
            </w:pPr>
          </w:p>
        </w:tc>
      </w:tr>
      <w:tr w:rsidR="000F5015" w:rsidRPr="000F5015" w14:paraId="7C67A13A" w14:textId="77777777" w:rsidTr="00B963A7">
        <w:tc>
          <w:tcPr>
            <w:tcW w:w="6918" w:type="dxa"/>
          </w:tcPr>
          <w:p w14:paraId="0977CB2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докази щодо справедливого та правомірного характеру запропонованих умов регуляторних зобов'язань;</w:t>
            </w:r>
          </w:p>
        </w:tc>
        <w:tc>
          <w:tcPr>
            <w:tcW w:w="6804" w:type="dxa"/>
          </w:tcPr>
          <w:p w14:paraId="53B907A8" w14:textId="77777777" w:rsidR="000F5015" w:rsidRPr="000F5015" w:rsidRDefault="000F5015" w:rsidP="000F5015">
            <w:pPr>
              <w:spacing w:after="100"/>
              <w:jc w:val="both"/>
              <w:rPr>
                <w:rFonts w:ascii="Times New Roman" w:hAnsi="Times New Roman"/>
                <w:sz w:val="24"/>
                <w:szCs w:val="24"/>
              </w:rPr>
            </w:pPr>
          </w:p>
        </w:tc>
      </w:tr>
      <w:tr w:rsidR="000F5015" w:rsidRPr="000F5015" w14:paraId="01156666" w14:textId="77777777" w:rsidTr="00B963A7">
        <w:tc>
          <w:tcPr>
            <w:tcW w:w="6918" w:type="dxa"/>
          </w:tcPr>
          <w:p w14:paraId="2EA12F2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відкритість регуляторних зобов'язань  для усіх постачальників електронних комунікаційних мереж та /або послуг, що є учасниками відповідного ринку (ринків);</w:t>
            </w:r>
          </w:p>
        </w:tc>
        <w:tc>
          <w:tcPr>
            <w:tcW w:w="6804" w:type="dxa"/>
          </w:tcPr>
          <w:p w14:paraId="789B839F" w14:textId="77777777" w:rsidR="000F5015" w:rsidRPr="000F5015" w:rsidRDefault="000F5015" w:rsidP="000F5015">
            <w:pPr>
              <w:spacing w:after="100"/>
              <w:jc w:val="both"/>
              <w:rPr>
                <w:rFonts w:ascii="Times New Roman" w:hAnsi="Times New Roman"/>
                <w:sz w:val="24"/>
                <w:szCs w:val="24"/>
              </w:rPr>
            </w:pPr>
          </w:p>
        </w:tc>
      </w:tr>
      <w:tr w:rsidR="000F5015" w:rsidRPr="000F5015" w14:paraId="681C0D56" w14:textId="77777777" w:rsidTr="00B963A7">
        <w:tc>
          <w:tcPr>
            <w:tcW w:w="6918" w:type="dxa"/>
          </w:tcPr>
          <w:p w14:paraId="2D05FF71"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своєчасне надання доступу на справедливих, правомірних і недискримінаційних умовах, у тому числі, до мереж високої пропускної здатності, для надання  відповідних роздрібних послуг;</w:t>
            </w:r>
          </w:p>
        </w:tc>
        <w:tc>
          <w:tcPr>
            <w:tcW w:w="6804" w:type="dxa"/>
          </w:tcPr>
          <w:p w14:paraId="5A256838" w14:textId="77777777" w:rsidR="000F5015" w:rsidRPr="000F5015" w:rsidRDefault="000F5015" w:rsidP="000F5015">
            <w:pPr>
              <w:spacing w:after="100"/>
              <w:jc w:val="both"/>
              <w:rPr>
                <w:rFonts w:ascii="Times New Roman" w:hAnsi="Times New Roman"/>
                <w:sz w:val="24"/>
                <w:szCs w:val="24"/>
              </w:rPr>
            </w:pPr>
          </w:p>
        </w:tc>
      </w:tr>
      <w:tr w:rsidR="000F5015" w:rsidRPr="000F5015" w14:paraId="426632D4" w14:textId="77777777" w:rsidTr="00B963A7">
        <w:tc>
          <w:tcPr>
            <w:tcW w:w="6918" w:type="dxa"/>
          </w:tcPr>
          <w:p w14:paraId="17388E7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загальну відповідність запропонованих умов регуляторних зобов'язань цілям забезпечення стабільної конкуренції на ринках роздрібних послуг та сприяння співпраці з розвитку мереж високої пропускної здатності в інтересах кінцевих користувачів.</w:t>
            </w:r>
          </w:p>
        </w:tc>
        <w:tc>
          <w:tcPr>
            <w:tcW w:w="6804" w:type="dxa"/>
          </w:tcPr>
          <w:p w14:paraId="6FBD0B44" w14:textId="77777777" w:rsidR="000F5015" w:rsidRPr="000F5015" w:rsidRDefault="000F5015" w:rsidP="000F5015">
            <w:pPr>
              <w:spacing w:after="100"/>
              <w:jc w:val="both"/>
              <w:rPr>
                <w:rFonts w:ascii="Times New Roman" w:hAnsi="Times New Roman"/>
                <w:sz w:val="24"/>
                <w:szCs w:val="24"/>
              </w:rPr>
            </w:pPr>
          </w:p>
        </w:tc>
      </w:tr>
      <w:tr w:rsidR="000F5015" w:rsidRPr="000F5015" w14:paraId="30FE76D2" w14:textId="77777777" w:rsidTr="00B963A7">
        <w:tc>
          <w:tcPr>
            <w:tcW w:w="6918" w:type="dxa"/>
          </w:tcPr>
          <w:p w14:paraId="65B8C40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Регуляторний орган в термін, що не перевищує 30 робочих днів з моменту отримання пропозицій та з урахуванням результатів консультацій надсилає постачальникам електронних комунікаційних мереж із значним ринковим впливом попередні </w:t>
            </w:r>
            <w:r w:rsidRPr="000F5015">
              <w:rPr>
                <w:rFonts w:ascii="Times New Roman" w:hAnsi="Times New Roman"/>
                <w:sz w:val="24"/>
                <w:szCs w:val="24"/>
              </w:rPr>
              <w:lastRenderedPageBreak/>
              <w:t>висновки щодо відповідності наданих  пропозицій щодо регуляторних зобов’язань вимогам цієї статті.</w:t>
            </w:r>
          </w:p>
        </w:tc>
        <w:tc>
          <w:tcPr>
            <w:tcW w:w="6804" w:type="dxa"/>
          </w:tcPr>
          <w:p w14:paraId="7C465381" w14:textId="77777777" w:rsidR="000F5015" w:rsidRPr="000F5015" w:rsidRDefault="000F5015" w:rsidP="000F5015">
            <w:pPr>
              <w:spacing w:after="100"/>
              <w:jc w:val="both"/>
              <w:rPr>
                <w:rFonts w:ascii="Times New Roman" w:hAnsi="Times New Roman"/>
                <w:sz w:val="24"/>
                <w:szCs w:val="24"/>
              </w:rPr>
            </w:pPr>
          </w:p>
        </w:tc>
      </w:tr>
      <w:tr w:rsidR="000F5015" w:rsidRPr="000F5015" w14:paraId="317E6BA1" w14:textId="77777777" w:rsidTr="00B963A7">
        <w:tc>
          <w:tcPr>
            <w:tcW w:w="6918" w:type="dxa"/>
          </w:tcPr>
          <w:p w14:paraId="2D2132F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Постачальник електронних комунікаційних мереж із значним ринковим впливом у разі необхідності переглядає свою пропозицію з урахуванням попередніх висновків регуляторний орган в термін, що не перевищує 20 робочих днів, з моменту їх отримання.</w:t>
            </w:r>
          </w:p>
        </w:tc>
        <w:tc>
          <w:tcPr>
            <w:tcW w:w="6804" w:type="dxa"/>
          </w:tcPr>
          <w:p w14:paraId="6DAD6EBE" w14:textId="77777777" w:rsidR="000F5015" w:rsidRPr="000F5015" w:rsidRDefault="000F5015" w:rsidP="000F5015">
            <w:pPr>
              <w:spacing w:after="100"/>
              <w:jc w:val="both"/>
              <w:rPr>
                <w:rFonts w:ascii="Times New Roman" w:hAnsi="Times New Roman"/>
                <w:sz w:val="24"/>
                <w:szCs w:val="24"/>
              </w:rPr>
            </w:pPr>
          </w:p>
        </w:tc>
      </w:tr>
      <w:tr w:rsidR="000F5015" w:rsidRPr="000F5015" w14:paraId="495017E4" w14:textId="77777777" w:rsidTr="00B963A7">
        <w:tc>
          <w:tcPr>
            <w:tcW w:w="6918" w:type="dxa"/>
          </w:tcPr>
          <w:p w14:paraId="59F3DC0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Регуляторним орган в термін, що не перевищує 30 робочих днів з моменту схвалення попередніх висновків приймає рішення про затвердження регуляторних зобов'язань відповідно до наданих пропозицій в повному обсязі або в частині, що не суперечить цій статті та визначає термін на який вони накладаються.</w:t>
            </w:r>
          </w:p>
        </w:tc>
        <w:tc>
          <w:tcPr>
            <w:tcW w:w="6804" w:type="dxa"/>
          </w:tcPr>
          <w:p w14:paraId="7B4CB887" w14:textId="77777777" w:rsidR="000F5015" w:rsidRPr="000F5015" w:rsidRDefault="000F5015" w:rsidP="000F5015">
            <w:pPr>
              <w:spacing w:after="100"/>
              <w:jc w:val="both"/>
              <w:rPr>
                <w:rFonts w:ascii="Times New Roman" w:hAnsi="Times New Roman"/>
                <w:sz w:val="24"/>
                <w:szCs w:val="24"/>
              </w:rPr>
            </w:pPr>
          </w:p>
        </w:tc>
      </w:tr>
      <w:tr w:rsidR="000F5015" w:rsidRPr="000F5015" w14:paraId="5F75AA4B" w14:textId="77777777" w:rsidTr="00B963A7">
        <w:tc>
          <w:tcPr>
            <w:tcW w:w="6918" w:type="dxa"/>
          </w:tcPr>
          <w:p w14:paraId="20B1619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У разі регуляторного зобов’язання щодо спільного  інвестування такий термін не може бути меншим семи років. </w:t>
            </w:r>
          </w:p>
        </w:tc>
        <w:tc>
          <w:tcPr>
            <w:tcW w:w="6804" w:type="dxa"/>
          </w:tcPr>
          <w:p w14:paraId="4FFAB16E" w14:textId="77777777" w:rsidR="000F5015" w:rsidRPr="000F5015" w:rsidRDefault="000F5015" w:rsidP="000F5015">
            <w:pPr>
              <w:spacing w:after="100"/>
              <w:jc w:val="both"/>
              <w:rPr>
                <w:rFonts w:ascii="Times New Roman" w:hAnsi="Times New Roman"/>
                <w:sz w:val="24"/>
                <w:szCs w:val="24"/>
              </w:rPr>
            </w:pPr>
          </w:p>
        </w:tc>
      </w:tr>
      <w:tr w:rsidR="000F5015" w:rsidRPr="000F5015" w14:paraId="2F6FE5E2" w14:textId="77777777" w:rsidTr="00B963A7">
        <w:tc>
          <w:tcPr>
            <w:tcW w:w="6918" w:type="dxa"/>
          </w:tcPr>
          <w:p w14:paraId="4012D73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При прийнятті рішення щодо накладення зобов’язань за цією статтею регуляторний орган повинен оцінити наслідки такого рішення для розвитку ринку та доцільність накладення чи не накладення регуляторних зобов’язань.</w:t>
            </w:r>
          </w:p>
        </w:tc>
        <w:tc>
          <w:tcPr>
            <w:tcW w:w="6804" w:type="dxa"/>
          </w:tcPr>
          <w:p w14:paraId="2DD715E6" w14:textId="77777777" w:rsidR="000F5015" w:rsidRPr="000F5015" w:rsidRDefault="000F5015" w:rsidP="000F5015">
            <w:pPr>
              <w:spacing w:after="100"/>
              <w:jc w:val="both"/>
              <w:rPr>
                <w:rFonts w:ascii="Times New Roman" w:hAnsi="Times New Roman"/>
                <w:sz w:val="24"/>
                <w:szCs w:val="24"/>
              </w:rPr>
            </w:pPr>
          </w:p>
        </w:tc>
      </w:tr>
      <w:tr w:rsidR="000F5015" w:rsidRPr="000F5015" w14:paraId="17328DDD" w14:textId="77777777" w:rsidTr="00B963A7">
        <w:tc>
          <w:tcPr>
            <w:tcW w:w="6918" w:type="dxa"/>
          </w:tcPr>
          <w:p w14:paraId="72D2D3F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Регуляторний орган здійснює нагляд за забезпеченням виконання зобов'язань відповідно до цієї статті та розглядає питання про продовження терміну їх дії у разі його закінчення.</w:t>
            </w:r>
          </w:p>
        </w:tc>
        <w:tc>
          <w:tcPr>
            <w:tcW w:w="6804" w:type="dxa"/>
          </w:tcPr>
          <w:p w14:paraId="1D1A5B70" w14:textId="77777777" w:rsidR="000F5015" w:rsidRPr="000F5015" w:rsidRDefault="000F5015" w:rsidP="000F5015">
            <w:pPr>
              <w:spacing w:after="100"/>
              <w:jc w:val="both"/>
              <w:rPr>
                <w:rFonts w:ascii="Times New Roman" w:hAnsi="Times New Roman"/>
                <w:sz w:val="24"/>
                <w:szCs w:val="24"/>
              </w:rPr>
            </w:pPr>
          </w:p>
        </w:tc>
      </w:tr>
      <w:tr w:rsidR="000F5015" w:rsidRPr="000F5015" w14:paraId="693C0AB8" w14:textId="77777777" w:rsidTr="00B963A7">
        <w:tc>
          <w:tcPr>
            <w:tcW w:w="6918" w:type="dxa"/>
          </w:tcPr>
          <w:p w14:paraId="09791747" w14:textId="77777777" w:rsidR="000F5015" w:rsidRPr="000F5015" w:rsidRDefault="000F5015" w:rsidP="000F5015">
            <w:pPr>
              <w:spacing w:after="100"/>
              <w:jc w:val="both"/>
              <w:rPr>
                <w:rFonts w:ascii="Times New Roman" w:hAnsi="Times New Roman"/>
                <w:sz w:val="24"/>
                <w:szCs w:val="24"/>
              </w:rPr>
            </w:pPr>
          </w:p>
        </w:tc>
        <w:tc>
          <w:tcPr>
            <w:tcW w:w="6804" w:type="dxa"/>
          </w:tcPr>
          <w:p w14:paraId="057EB6EB" w14:textId="77777777" w:rsidR="000F5015" w:rsidRPr="000F5015" w:rsidRDefault="000F5015" w:rsidP="000F5015">
            <w:pPr>
              <w:spacing w:after="100"/>
              <w:jc w:val="both"/>
              <w:rPr>
                <w:rFonts w:ascii="Times New Roman" w:hAnsi="Times New Roman"/>
                <w:sz w:val="24"/>
                <w:szCs w:val="24"/>
              </w:rPr>
            </w:pPr>
          </w:p>
        </w:tc>
      </w:tr>
      <w:tr w:rsidR="000F5015" w:rsidRPr="000F5015" w14:paraId="1491C4E9" w14:textId="77777777" w:rsidTr="00B963A7">
        <w:tc>
          <w:tcPr>
            <w:tcW w:w="6918" w:type="dxa"/>
          </w:tcPr>
          <w:p w14:paraId="3F741B45"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99.  Особливості накладання зобов’язань на постачальника який надає послуги лише на оптових ринках</w:t>
            </w:r>
          </w:p>
        </w:tc>
        <w:tc>
          <w:tcPr>
            <w:tcW w:w="6804" w:type="dxa"/>
          </w:tcPr>
          <w:p w14:paraId="64470B84"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3A3F94C" w14:textId="77777777" w:rsidTr="00B963A7">
        <w:tc>
          <w:tcPr>
            <w:tcW w:w="6918" w:type="dxa"/>
          </w:tcPr>
          <w:p w14:paraId="373BDF15"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 При визначенні відповідно до статті 86 цього Закону постачальника із значним ринковим впливом на оптовому ринку (ринках), електронних комунікацій, який не працює на жодних роздрібних ринках електронних комунікацій, регуляторний орган повинен встановити наявність таких характеристик:</w:t>
            </w:r>
          </w:p>
        </w:tc>
        <w:tc>
          <w:tcPr>
            <w:tcW w:w="6804" w:type="dxa"/>
          </w:tcPr>
          <w:p w14:paraId="0EEA0A90" w14:textId="77777777" w:rsidR="000F5015" w:rsidRPr="000F5015" w:rsidRDefault="000F5015" w:rsidP="000F5015">
            <w:pPr>
              <w:spacing w:after="100"/>
              <w:jc w:val="both"/>
              <w:rPr>
                <w:rFonts w:ascii="Times New Roman" w:hAnsi="Times New Roman"/>
                <w:bCs/>
                <w:sz w:val="24"/>
                <w:szCs w:val="24"/>
              </w:rPr>
            </w:pPr>
          </w:p>
        </w:tc>
      </w:tr>
      <w:tr w:rsidR="000F5015" w:rsidRPr="000F5015" w14:paraId="0B397686" w14:textId="77777777" w:rsidTr="00B963A7">
        <w:tc>
          <w:tcPr>
            <w:tcW w:w="6918" w:type="dxa"/>
          </w:tcPr>
          <w:p w14:paraId="049FC14A"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1) постачальник та його підрозділи, а також підприємства, що ним контролюються та будь-який акціонер, здатний здійснювати </w:t>
            </w:r>
            <w:r w:rsidRPr="000F5015">
              <w:rPr>
                <w:rFonts w:ascii="Times New Roman" w:hAnsi="Times New Roman"/>
                <w:sz w:val="24"/>
                <w:szCs w:val="24"/>
              </w:rPr>
              <w:lastRenderedPageBreak/>
              <w:t>контроль над таким постачальником, здійснює та планує здійснювати діяльність лише на оптових ринках  електронних комунікаційних і не здійснює діяльності на жодному роздрібному ринку  електронних комунікацій;</w:t>
            </w:r>
          </w:p>
        </w:tc>
        <w:tc>
          <w:tcPr>
            <w:tcW w:w="6804" w:type="dxa"/>
          </w:tcPr>
          <w:p w14:paraId="7FC6DDD7" w14:textId="77777777" w:rsidR="000F5015" w:rsidRPr="000F5015" w:rsidRDefault="000F5015" w:rsidP="000F5015">
            <w:pPr>
              <w:spacing w:after="100"/>
              <w:jc w:val="both"/>
              <w:rPr>
                <w:rFonts w:ascii="Times New Roman" w:hAnsi="Times New Roman"/>
                <w:sz w:val="24"/>
                <w:szCs w:val="24"/>
              </w:rPr>
            </w:pPr>
          </w:p>
        </w:tc>
      </w:tr>
      <w:tr w:rsidR="000F5015" w:rsidRPr="000F5015" w14:paraId="56C8C6D6" w14:textId="77777777" w:rsidTr="00B963A7">
        <w:tc>
          <w:tcPr>
            <w:tcW w:w="6918" w:type="dxa"/>
          </w:tcPr>
          <w:p w14:paraId="36849812"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2) постачальник не має угод, що містять ексклюзивні умови для одного певного постачальника на роздрібному ринку  електронних комунікацій.</w:t>
            </w:r>
          </w:p>
        </w:tc>
        <w:tc>
          <w:tcPr>
            <w:tcW w:w="6804" w:type="dxa"/>
          </w:tcPr>
          <w:p w14:paraId="17CAB685" w14:textId="77777777" w:rsidR="000F5015" w:rsidRPr="000F5015" w:rsidRDefault="000F5015" w:rsidP="000F5015">
            <w:pPr>
              <w:spacing w:after="100"/>
              <w:jc w:val="both"/>
              <w:rPr>
                <w:rFonts w:ascii="Times New Roman" w:hAnsi="Times New Roman"/>
                <w:sz w:val="24"/>
                <w:szCs w:val="24"/>
              </w:rPr>
            </w:pPr>
          </w:p>
        </w:tc>
      </w:tr>
      <w:tr w:rsidR="000F5015" w:rsidRPr="000F5015" w14:paraId="2C4605B4" w14:textId="77777777" w:rsidTr="00B963A7">
        <w:tc>
          <w:tcPr>
            <w:tcW w:w="6918" w:type="dxa"/>
          </w:tcPr>
          <w:p w14:paraId="6F80D44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За наявності передбачених частиною першою цієї статті умов, регуляторний орган може накладати лише регуляторні зобов'язання, передбачені статтями 88 і 91 цього Закону або щодо справедливої і обґрунтованої ціни, у разі встановлення такої необхідності за результатами аналізу ринку, та з урахуванням перспективної оцінки ймовірної поведінки постачальника із значним ринковим впливом.</w:t>
            </w:r>
          </w:p>
        </w:tc>
        <w:tc>
          <w:tcPr>
            <w:tcW w:w="6804" w:type="dxa"/>
          </w:tcPr>
          <w:p w14:paraId="3C5BE3FC" w14:textId="77777777" w:rsidR="000F5015" w:rsidRPr="000F5015" w:rsidRDefault="000F5015" w:rsidP="000F5015">
            <w:pPr>
              <w:spacing w:after="100"/>
              <w:jc w:val="both"/>
              <w:rPr>
                <w:rFonts w:ascii="Times New Roman" w:hAnsi="Times New Roman"/>
                <w:sz w:val="24"/>
                <w:szCs w:val="24"/>
              </w:rPr>
            </w:pPr>
          </w:p>
        </w:tc>
      </w:tr>
      <w:tr w:rsidR="000F5015" w:rsidRPr="000F5015" w14:paraId="5EA491CA" w14:textId="77777777" w:rsidTr="00B963A7">
        <w:tc>
          <w:tcPr>
            <w:tcW w:w="6918" w:type="dxa"/>
          </w:tcPr>
          <w:p w14:paraId="155584F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Регуляторний орган має право у будь-який час переглянути регуляторні зобов'язання, накладені  згідно з цією статтею, у разі наявності підтвердження того, що умови частини першої цієї статті більше не виконуються і є необхідність застосування статей 84-92 цього Закону. </w:t>
            </w:r>
          </w:p>
        </w:tc>
        <w:tc>
          <w:tcPr>
            <w:tcW w:w="6804" w:type="dxa"/>
          </w:tcPr>
          <w:p w14:paraId="0CDB930A" w14:textId="77777777" w:rsidR="000F5015" w:rsidRPr="000F5015" w:rsidRDefault="000F5015" w:rsidP="000F5015">
            <w:pPr>
              <w:spacing w:after="100"/>
              <w:jc w:val="both"/>
              <w:rPr>
                <w:rFonts w:ascii="Times New Roman" w:hAnsi="Times New Roman"/>
                <w:sz w:val="24"/>
                <w:szCs w:val="24"/>
              </w:rPr>
            </w:pPr>
          </w:p>
        </w:tc>
      </w:tr>
      <w:tr w:rsidR="000F5015" w:rsidRPr="000F5015" w14:paraId="2EC757A4" w14:textId="77777777" w:rsidTr="00B963A7">
        <w:tc>
          <w:tcPr>
            <w:tcW w:w="6918" w:type="dxa"/>
          </w:tcPr>
          <w:p w14:paraId="6A79E43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 xml:space="preserve">Постачальник із значним ринковим впливом на оптовому ринку електронних комунікацій повинен інформувати регуляторний орган </w:t>
            </w:r>
            <w:r w:rsidRPr="000F5015">
              <w:rPr>
                <w:rFonts w:ascii="Times New Roman" w:hAnsi="Times New Roman"/>
                <w:sz w:val="24"/>
                <w:szCs w:val="24"/>
              </w:rPr>
              <w:t>про зміну обставин, зазначених в частині першій цієї статті в термін, що не перевищує 10 робочих днів з моменту їх настання.</w:t>
            </w:r>
          </w:p>
        </w:tc>
        <w:tc>
          <w:tcPr>
            <w:tcW w:w="6804" w:type="dxa"/>
          </w:tcPr>
          <w:p w14:paraId="61344EFE" w14:textId="77777777" w:rsidR="000F5015" w:rsidRPr="000F5015" w:rsidRDefault="000F5015" w:rsidP="000F5015">
            <w:pPr>
              <w:spacing w:after="100"/>
              <w:jc w:val="both"/>
              <w:rPr>
                <w:rFonts w:ascii="Times New Roman" w:hAnsi="Times New Roman"/>
                <w:bCs/>
                <w:sz w:val="24"/>
                <w:szCs w:val="24"/>
              </w:rPr>
            </w:pPr>
          </w:p>
        </w:tc>
      </w:tr>
      <w:tr w:rsidR="000F5015" w:rsidRPr="000F5015" w14:paraId="29A983D6" w14:textId="77777777" w:rsidTr="00B963A7">
        <w:tc>
          <w:tcPr>
            <w:tcW w:w="6918" w:type="dxa"/>
          </w:tcPr>
          <w:p w14:paraId="307A019A"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4. Регуляторний орган  також переглядає зобов'язання, накладені згідно з цією статтею, якщо на підставі вивчення поданих умов, що пропонуються п</w:t>
            </w:r>
            <w:r w:rsidRPr="000F5015">
              <w:rPr>
                <w:rFonts w:ascii="Times New Roman" w:hAnsi="Times New Roman"/>
                <w:bCs/>
                <w:sz w:val="24"/>
                <w:szCs w:val="24"/>
              </w:rPr>
              <w:t>остачальником із значним ринковим впливом</w:t>
            </w:r>
            <w:r w:rsidRPr="000F5015">
              <w:rPr>
                <w:rFonts w:ascii="Times New Roman" w:hAnsi="Times New Roman"/>
                <w:sz w:val="24"/>
                <w:szCs w:val="24"/>
              </w:rPr>
              <w:t xml:space="preserve"> своїм конкурентам, регуляторний орган робить висновок про наявність проблеми з конкуренцією, які шкодять кінцевим користувачам та вимагають накладання одного або декількох регуляторних зобов'язань відповідно до статей 87, 89, 90, 92 цього Закону, або зміни таких зобов'язань, накладених відповідно до частини другої цієї статті. </w:t>
            </w:r>
          </w:p>
        </w:tc>
        <w:tc>
          <w:tcPr>
            <w:tcW w:w="6804" w:type="dxa"/>
          </w:tcPr>
          <w:p w14:paraId="539C2E50" w14:textId="77777777" w:rsidR="000F5015" w:rsidRPr="000F5015" w:rsidRDefault="000F5015" w:rsidP="000F5015">
            <w:pPr>
              <w:spacing w:after="100"/>
              <w:jc w:val="both"/>
              <w:rPr>
                <w:rFonts w:ascii="Times New Roman" w:hAnsi="Times New Roman"/>
                <w:sz w:val="24"/>
                <w:szCs w:val="24"/>
              </w:rPr>
            </w:pPr>
          </w:p>
        </w:tc>
      </w:tr>
      <w:tr w:rsidR="000F5015" w:rsidRPr="000F5015" w14:paraId="03E48B95" w14:textId="77777777" w:rsidTr="00B963A7">
        <w:tc>
          <w:tcPr>
            <w:tcW w:w="6918" w:type="dxa"/>
          </w:tcPr>
          <w:p w14:paraId="67337B3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5. Рішення, передбачені цією статтею приймаються з проведенням консультацій з зацікавленим сторонами відповідно до цього Закону.</w:t>
            </w:r>
          </w:p>
        </w:tc>
        <w:tc>
          <w:tcPr>
            <w:tcW w:w="6804" w:type="dxa"/>
          </w:tcPr>
          <w:p w14:paraId="3D0BAC7A" w14:textId="77777777" w:rsidR="000F5015" w:rsidRPr="000F5015" w:rsidRDefault="000F5015" w:rsidP="000F5015">
            <w:pPr>
              <w:spacing w:after="100"/>
              <w:jc w:val="both"/>
              <w:rPr>
                <w:rFonts w:ascii="Times New Roman" w:hAnsi="Times New Roman"/>
                <w:sz w:val="24"/>
                <w:szCs w:val="24"/>
              </w:rPr>
            </w:pPr>
          </w:p>
        </w:tc>
      </w:tr>
      <w:tr w:rsidR="000F5015" w:rsidRPr="000F5015" w14:paraId="1B11A831" w14:textId="77777777" w:rsidTr="00B963A7">
        <w:tc>
          <w:tcPr>
            <w:tcW w:w="6918" w:type="dxa"/>
          </w:tcPr>
          <w:p w14:paraId="71CB7CA3" w14:textId="77777777" w:rsidR="000F5015" w:rsidRPr="000F5015" w:rsidRDefault="000F5015" w:rsidP="000F5015">
            <w:pPr>
              <w:spacing w:after="100"/>
              <w:jc w:val="both"/>
              <w:rPr>
                <w:rFonts w:ascii="Times New Roman" w:hAnsi="Times New Roman"/>
                <w:sz w:val="24"/>
                <w:szCs w:val="24"/>
              </w:rPr>
            </w:pPr>
          </w:p>
        </w:tc>
        <w:tc>
          <w:tcPr>
            <w:tcW w:w="6804" w:type="dxa"/>
          </w:tcPr>
          <w:p w14:paraId="26796B2F" w14:textId="77777777" w:rsidR="000F5015" w:rsidRPr="000F5015" w:rsidRDefault="000F5015" w:rsidP="000F5015">
            <w:pPr>
              <w:spacing w:after="100"/>
              <w:jc w:val="both"/>
              <w:rPr>
                <w:rFonts w:ascii="Times New Roman" w:hAnsi="Times New Roman"/>
                <w:sz w:val="24"/>
                <w:szCs w:val="24"/>
              </w:rPr>
            </w:pPr>
          </w:p>
        </w:tc>
      </w:tr>
      <w:tr w:rsidR="000F5015" w:rsidRPr="000F5015" w14:paraId="6C26F425" w14:textId="77777777" w:rsidTr="00B963A7">
        <w:tc>
          <w:tcPr>
            <w:tcW w:w="6918" w:type="dxa"/>
          </w:tcPr>
          <w:p w14:paraId="0F6E2989"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Статті 100. Перехід із застарілої інфраструктури мереж електронних комунікацій</w:t>
            </w:r>
          </w:p>
        </w:tc>
        <w:tc>
          <w:tcPr>
            <w:tcW w:w="6804" w:type="dxa"/>
          </w:tcPr>
          <w:p w14:paraId="103C160F"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C5470D2" w14:textId="77777777" w:rsidTr="00B963A7">
        <w:tc>
          <w:tcPr>
            <w:tcW w:w="6918" w:type="dxa"/>
          </w:tcPr>
          <w:p w14:paraId="2D712036"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bCs/>
                <w:sz w:val="24"/>
                <w:szCs w:val="24"/>
              </w:rPr>
              <w:t xml:space="preserve">1. Постачальник електронних комунікаційних мереж із значним ринковим впливом на відповідному ринку (ринках)  зобов’язаний повідомляти регуляторний орган у встановлені ним терміни та формі про план щодо виведення з експлуатації або зміни частини інфраструктури електронної комунікаційної мережі, в тому числі інфраструктури, необхідної для управління мідною мережею, яка підпадає під зобов'язання відповідно до статей 88-99 цього Закону. </w:t>
            </w:r>
          </w:p>
        </w:tc>
        <w:tc>
          <w:tcPr>
            <w:tcW w:w="6804" w:type="dxa"/>
          </w:tcPr>
          <w:p w14:paraId="67ED7954" w14:textId="77777777" w:rsidR="000F5015" w:rsidRPr="000F5015" w:rsidRDefault="000F5015" w:rsidP="000F5015">
            <w:pPr>
              <w:spacing w:after="100"/>
              <w:jc w:val="both"/>
              <w:rPr>
                <w:rFonts w:ascii="Times New Roman" w:hAnsi="Times New Roman"/>
                <w:bCs/>
                <w:sz w:val="24"/>
                <w:szCs w:val="24"/>
              </w:rPr>
            </w:pPr>
          </w:p>
        </w:tc>
      </w:tr>
      <w:tr w:rsidR="000F5015" w:rsidRPr="000F5015" w14:paraId="199F3D8E" w14:textId="77777777" w:rsidTr="00B963A7">
        <w:tc>
          <w:tcPr>
            <w:tcW w:w="6918" w:type="dxa"/>
          </w:tcPr>
          <w:p w14:paraId="6E78F1F1"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2. Регуляторний орган у встановленому ним порядку повинен забезпечити, щоб процес виведення з експлуатації або заміни застарілої інфраструктури електронних комунікаційних  мереж передбачав наявність прозорого графіку та умов, в тому числі термінів такої заміни, і встановлював наявність альтернативних засобів забезпечення доступу до оновленої інфраструктури мереж, які мають не гіршу якість, у разі, якщо це необхідно для захисту конкуренції та прав кінцевих користувачів.</w:t>
            </w:r>
          </w:p>
        </w:tc>
        <w:tc>
          <w:tcPr>
            <w:tcW w:w="6804" w:type="dxa"/>
          </w:tcPr>
          <w:p w14:paraId="30E69999" w14:textId="77777777" w:rsidR="000F5015" w:rsidRPr="000F5015" w:rsidRDefault="000F5015" w:rsidP="000F5015">
            <w:pPr>
              <w:spacing w:after="100"/>
              <w:jc w:val="both"/>
              <w:rPr>
                <w:rFonts w:ascii="Times New Roman" w:hAnsi="Times New Roman"/>
                <w:bCs/>
                <w:sz w:val="24"/>
                <w:szCs w:val="24"/>
              </w:rPr>
            </w:pPr>
          </w:p>
        </w:tc>
      </w:tr>
      <w:tr w:rsidR="000F5015" w:rsidRPr="000F5015" w14:paraId="44B1562B" w14:textId="77777777" w:rsidTr="00B963A7">
        <w:tc>
          <w:tcPr>
            <w:tcW w:w="6918" w:type="dxa"/>
          </w:tcPr>
          <w:p w14:paraId="0D092231"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3.Регуляторний орган  може зняти зобов’язання, передбачені частинами першою та другою цієї статті,  у разі якщо буде встановлено що такий постачальник електронних комунікаційних  мереж виконав обидві такі умови:    </w:t>
            </w:r>
          </w:p>
        </w:tc>
        <w:tc>
          <w:tcPr>
            <w:tcW w:w="6804" w:type="dxa"/>
          </w:tcPr>
          <w:p w14:paraId="32716EB8" w14:textId="77777777" w:rsidR="000F5015" w:rsidRPr="000F5015" w:rsidRDefault="000F5015" w:rsidP="000F5015">
            <w:pPr>
              <w:spacing w:after="100"/>
              <w:jc w:val="both"/>
              <w:rPr>
                <w:rFonts w:ascii="Times New Roman" w:hAnsi="Times New Roman"/>
                <w:bCs/>
                <w:sz w:val="24"/>
                <w:szCs w:val="24"/>
              </w:rPr>
            </w:pPr>
          </w:p>
        </w:tc>
      </w:tr>
      <w:tr w:rsidR="000F5015" w:rsidRPr="000F5015" w14:paraId="26318F28" w14:textId="77777777" w:rsidTr="00B963A7">
        <w:tc>
          <w:tcPr>
            <w:tcW w:w="6918" w:type="dxa"/>
          </w:tcPr>
          <w:p w14:paraId="62439AD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sz w:val="24"/>
                <w:szCs w:val="24"/>
              </w:rPr>
              <w:t xml:space="preserve">1) встановив відповідні умови для переходу з застарілої інфраструктури, в тому числі, щодо надання альтернативних засобів доступу, не гіршої якості, ніж ті, що були доступні з використанням застарілої інфраструктури мереж, а також для їх надання запитувачам доступу до тих самих кінцевих користувачів; </w:t>
            </w:r>
          </w:p>
        </w:tc>
        <w:tc>
          <w:tcPr>
            <w:tcW w:w="6804" w:type="dxa"/>
          </w:tcPr>
          <w:p w14:paraId="56982789" w14:textId="77777777" w:rsidR="000F5015" w:rsidRPr="000F5015" w:rsidRDefault="000F5015" w:rsidP="000F5015">
            <w:pPr>
              <w:spacing w:after="100"/>
              <w:jc w:val="both"/>
              <w:rPr>
                <w:rFonts w:ascii="Times New Roman" w:hAnsi="Times New Roman"/>
                <w:sz w:val="24"/>
                <w:szCs w:val="24"/>
              </w:rPr>
            </w:pPr>
          </w:p>
        </w:tc>
      </w:tr>
      <w:tr w:rsidR="000F5015" w:rsidRPr="000F5015" w14:paraId="6FB5818A" w14:textId="77777777" w:rsidTr="00B963A7">
        <w:tc>
          <w:tcPr>
            <w:tcW w:w="6918" w:type="dxa"/>
          </w:tcPr>
          <w:p w14:paraId="564DC9F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2) виконав умови та процедури, про які повідомив регуляторний орган відповідно до цієї статті. </w:t>
            </w:r>
          </w:p>
        </w:tc>
        <w:tc>
          <w:tcPr>
            <w:tcW w:w="6804" w:type="dxa"/>
          </w:tcPr>
          <w:p w14:paraId="01492FA5" w14:textId="77777777" w:rsidR="000F5015" w:rsidRPr="000F5015" w:rsidRDefault="000F5015" w:rsidP="000F5015">
            <w:pPr>
              <w:spacing w:after="100"/>
              <w:jc w:val="both"/>
              <w:rPr>
                <w:rFonts w:ascii="Times New Roman" w:hAnsi="Times New Roman"/>
                <w:sz w:val="24"/>
                <w:szCs w:val="24"/>
              </w:rPr>
            </w:pPr>
          </w:p>
        </w:tc>
      </w:tr>
      <w:tr w:rsidR="000F5015" w:rsidRPr="000F5015" w14:paraId="607394AF" w14:textId="77777777" w:rsidTr="00B963A7">
        <w:tc>
          <w:tcPr>
            <w:tcW w:w="6918" w:type="dxa"/>
          </w:tcPr>
          <w:p w14:paraId="2137789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Рішення, передбачені цією частиною, приймаються з проведенням консультацій з зацікавленим сторонами відповідно до цього Закону.</w:t>
            </w:r>
          </w:p>
        </w:tc>
        <w:tc>
          <w:tcPr>
            <w:tcW w:w="6804" w:type="dxa"/>
          </w:tcPr>
          <w:p w14:paraId="681A9FDB" w14:textId="77777777" w:rsidR="000F5015" w:rsidRPr="000F5015" w:rsidRDefault="000F5015" w:rsidP="000F5015">
            <w:pPr>
              <w:spacing w:after="100"/>
              <w:jc w:val="both"/>
              <w:rPr>
                <w:rFonts w:ascii="Times New Roman" w:hAnsi="Times New Roman"/>
                <w:sz w:val="24"/>
                <w:szCs w:val="24"/>
              </w:rPr>
            </w:pPr>
          </w:p>
        </w:tc>
      </w:tr>
      <w:tr w:rsidR="000F5015" w:rsidRPr="000F5015" w14:paraId="42142B35" w14:textId="77777777" w:rsidTr="00B963A7">
        <w:tc>
          <w:tcPr>
            <w:tcW w:w="6918" w:type="dxa"/>
          </w:tcPr>
          <w:p w14:paraId="4D1BEEA4" w14:textId="77777777" w:rsidR="000F5015" w:rsidRPr="000F5015" w:rsidRDefault="000F5015" w:rsidP="000F5015">
            <w:pPr>
              <w:spacing w:after="100"/>
              <w:jc w:val="both"/>
              <w:rPr>
                <w:rFonts w:ascii="Times New Roman" w:hAnsi="Times New Roman"/>
                <w:sz w:val="24"/>
                <w:szCs w:val="24"/>
              </w:rPr>
            </w:pPr>
          </w:p>
        </w:tc>
        <w:tc>
          <w:tcPr>
            <w:tcW w:w="6804" w:type="dxa"/>
          </w:tcPr>
          <w:p w14:paraId="439EE717" w14:textId="77777777" w:rsidR="000F5015" w:rsidRPr="000F5015" w:rsidRDefault="000F5015" w:rsidP="000F5015">
            <w:pPr>
              <w:spacing w:after="100"/>
              <w:jc w:val="both"/>
              <w:rPr>
                <w:rFonts w:ascii="Times New Roman" w:hAnsi="Times New Roman"/>
                <w:sz w:val="24"/>
                <w:szCs w:val="24"/>
              </w:rPr>
            </w:pPr>
          </w:p>
        </w:tc>
      </w:tr>
      <w:tr w:rsidR="000F5015" w:rsidRPr="000F5015" w14:paraId="32353F23" w14:textId="77777777" w:rsidTr="00B963A7">
        <w:tc>
          <w:tcPr>
            <w:tcW w:w="6918" w:type="dxa"/>
          </w:tcPr>
          <w:p w14:paraId="1ACA5F88"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101. Регуляторний контроль роздрібних послуг електронних комунікацій </w:t>
            </w:r>
          </w:p>
        </w:tc>
        <w:tc>
          <w:tcPr>
            <w:tcW w:w="6804" w:type="dxa"/>
          </w:tcPr>
          <w:p w14:paraId="60BF9EA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4A6F36B" w14:textId="77777777" w:rsidTr="00B963A7">
        <w:tc>
          <w:tcPr>
            <w:tcW w:w="6918" w:type="dxa"/>
          </w:tcPr>
          <w:p w14:paraId="3FC3E17B"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 Національний регулятор приймає рішення про накладення регуляторних зобов’язань на  постачальників послуг електронних комунікаційних послуг із значним ринковим впливом на певному роздрібному ринку, визначених відповідно до статті 86  цього Закону за наявності одночасно таких умов:</w:t>
            </w:r>
          </w:p>
        </w:tc>
        <w:tc>
          <w:tcPr>
            <w:tcW w:w="6804" w:type="dxa"/>
          </w:tcPr>
          <w:p w14:paraId="58ADF543" w14:textId="77777777" w:rsidR="000F5015" w:rsidRPr="000F5015" w:rsidRDefault="000F5015" w:rsidP="000F5015">
            <w:pPr>
              <w:spacing w:after="100"/>
              <w:jc w:val="both"/>
              <w:rPr>
                <w:rFonts w:ascii="Times New Roman" w:hAnsi="Times New Roman"/>
                <w:bCs/>
                <w:sz w:val="24"/>
                <w:szCs w:val="24"/>
              </w:rPr>
            </w:pPr>
          </w:p>
        </w:tc>
      </w:tr>
      <w:tr w:rsidR="000F5015" w:rsidRPr="000F5015" w14:paraId="70092C06" w14:textId="77777777" w:rsidTr="00B963A7">
        <w:tc>
          <w:tcPr>
            <w:tcW w:w="6918" w:type="dxa"/>
          </w:tcPr>
          <w:p w14:paraId="33D50ED0"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w:t>
            </w:r>
            <w:r w:rsidRPr="000F5015">
              <w:rPr>
                <w:rFonts w:ascii="Times New Roman" w:hAnsi="Times New Roman"/>
                <w:sz w:val="24"/>
                <w:szCs w:val="24"/>
              </w:rPr>
              <w:t xml:space="preserve"> в результаті проведеного аналізу ринку, регуляторний орган встановлює, що певний ринок роздрібних послуг, визначений відповідно до статі 86 цього Закону не є ефективно конкурентним;</w:t>
            </w:r>
          </w:p>
        </w:tc>
        <w:tc>
          <w:tcPr>
            <w:tcW w:w="6804" w:type="dxa"/>
          </w:tcPr>
          <w:p w14:paraId="0FA60B38" w14:textId="77777777" w:rsidR="000F5015" w:rsidRPr="000F5015" w:rsidRDefault="000F5015" w:rsidP="000F5015">
            <w:pPr>
              <w:spacing w:after="100"/>
              <w:jc w:val="both"/>
              <w:rPr>
                <w:rFonts w:ascii="Times New Roman" w:hAnsi="Times New Roman"/>
                <w:bCs/>
                <w:sz w:val="24"/>
                <w:szCs w:val="24"/>
              </w:rPr>
            </w:pPr>
          </w:p>
        </w:tc>
      </w:tr>
      <w:tr w:rsidR="000F5015" w:rsidRPr="000F5015" w14:paraId="6CA446F4" w14:textId="77777777" w:rsidTr="00B963A7">
        <w:tc>
          <w:tcPr>
            <w:tcW w:w="6918" w:type="dxa"/>
          </w:tcPr>
          <w:p w14:paraId="2AEAC35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регуляторний   орган робить висновок, що зобов'язання, накладені відповідно до статей 87-93 цього Закону на відповідних оптових ринках електронних комунікацій  не призвели до досягнення завдань, передбачених статтею 4 цього Закону.</w:t>
            </w:r>
          </w:p>
        </w:tc>
        <w:tc>
          <w:tcPr>
            <w:tcW w:w="6804" w:type="dxa"/>
          </w:tcPr>
          <w:p w14:paraId="0B5590E5" w14:textId="77777777" w:rsidR="000F5015" w:rsidRPr="000F5015" w:rsidRDefault="000F5015" w:rsidP="000F5015">
            <w:pPr>
              <w:spacing w:after="100"/>
              <w:jc w:val="both"/>
              <w:rPr>
                <w:rFonts w:ascii="Times New Roman" w:hAnsi="Times New Roman"/>
                <w:sz w:val="24"/>
                <w:szCs w:val="24"/>
              </w:rPr>
            </w:pPr>
          </w:p>
        </w:tc>
      </w:tr>
      <w:tr w:rsidR="000F5015" w:rsidRPr="000F5015" w14:paraId="48EF05C7" w14:textId="77777777" w:rsidTr="00B963A7">
        <w:tc>
          <w:tcPr>
            <w:tcW w:w="6918" w:type="dxa"/>
          </w:tcPr>
          <w:p w14:paraId="7542ED7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Регуляторні зобов’язання, накладені згідно з частиною першою цієї статті, повинні ґрунтуватися на характері виявленої проблеми, бути пропорційними їх та виправданими в розрізі завдань, передбачених статтею 4 цього Закону.</w:t>
            </w:r>
          </w:p>
        </w:tc>
        <w:tc>
          <w:tcPr>
            <w:tcW w:w="6804" w:type="dxa"/>
          </w:tcPr>
          <w:p w14:paraId="239C9439" w14:textId="77777777" w:rsidR="000F5015" w:rsidRPr="000F5015" w:rsidRDefault="000F5015" w:rsidP="000F5015">
            <w:pPr>
              <w:spacing w:after="100"/>
              <w:jc w:val="both"/>
              <w:rPr>
                <w:rFonts w:ascii="Times New Roman" w:hAnsi="Times New Roman"/>
                <w:sz w:val="24"/>
                <w:szCs w:val="24"/>
              </w:rPr>
            </w:pPr>
          </w:p>
        </w:tc>
      </w:tr>
      <w:tr w:rsidR="000F5015" w:rsidRPr="000F5015" w14:paraId="1B990841" w14:textId="77777777" w:rsidTr="00B963A7">
        <w:tc>
          <w:tcPr>
            <w:tcW w:w="6918" w:type="dxa"/>
          </w:tcPr>
          <w:p w14:paraId="14BD908B"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Регуляторний орган застосовує відповідно до цієї статті регуляторні зобов’язання з метою недопущення застосування завищених цін (встановлення яких було б не можливе за умов ефективної конкуренції) чи стримування виходу на ринок або обмеження конкуренції шляхом встановлення цін на послуги нижче собівартості, які унеможливлюють конкуренцію з боку </w:t>
            </w:r>
            <w:r w:rsidRPr="000F5015">
              <w:rPr>
                <w:rFonts w:ascii="Times New Roman" w:hAnsi="Times New Roman"/>
                <w:sz w:val="24"/>
                <w:szCs w:val="24"/>
              </w:rPr>
              <w:lastRenderedPageBreak/>
              <w:t>інших постачальників послуг електронних комунікацій, а також спрямовані на усунення з ринку інших постачальників послуг, та/або надання невиправданих переваги певним кінцевим користувачам або технічно та/або економічно необґрунтоване (щодо кінцевих користувачів) пакетування послуг електронних комунікацій.</w:t>
            </w:r>
          </w:p>
        </w:tc>
        <w:tc>
          <w:tcPr>
            <w:tcW w:w="6804" w:type="dxa"/>
          </w:tcPr>
          <w:p w14:paraId="475ED187" w14:textId="77777777" w:rsidR="000F5015" w:rsidRPr="000F5015" w:rsidRDefault="000F5015" w:rsidP="000F5015">
            <w:pPr>
              <w:spacing w:after="100"/>
              <w:jc w:val="both"/>
              <w:rPr>
                <w:rFonts w:ascii="Times New Roman" w:hAnsi="Times New Roman"/>
                <w:sz w:val="24"/>
                <w:szCs w:val="24"/>
              </w:rPr>
            </w:pPr>
          </w:p>
        </w:tc>
      </w:tr>
      <w:tr w:rsidR="000F5015" w:rsidRPr="000F5015" w14:paraId="273F7640" w14:textId="77777777" w:rsidTr="00B963A7">
        <w:tc>
          <w:tcPr>
            <w:tcW w:w="6918" w:type="dxa"/>
          </w:tcPr>
          <w:p w14:paraId="58DE61C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Регуляторний орган у встановленому ним порядку з метою захисту інтересів кінцевих користувачів і сприяння ефективній конкуренції та за наявності умов, передбачених частиною першою та другою  цієї статті приймає рішення про накладення на постачальників електронних комунікаційних послуг із значним ринковим впливом на певному роздрібному ринку регуляторних зобов’язань з: </w:t>
            </w:r>
          </w:p>
        </w:tc>
        <w:tc>
          <w:tcPr>
            <w:tcW w:w="6804" w:type="dxa"/>
          </w:tcPr>
          <w:p w14:paraId="665A0A06" w14:textId="77777777" w:rsidR="000F5015" w:rsidRPr="000F5015" w:rsidRDefault="000F5015" w:rsidP="000F5015">
            <w:pPr>
              <w:spacing w:after="100"/>
              <w:jc w:val="both"/>
              <w:rPr>
                <w:rFonts w:ascii="Times New Roman" w:hAnsi="Times New Roman"/>
                <w:sz w:val="24"/>
                <w:szCs w:val="24"/>
              </w:rPr>
            </w:pPr>
          </w:p>
        </w:tc>
      </w:tr>
      <w:tr w:rsidR="000F5015" w:rsidRPr="000F5015" w14:paraId="1F99A472" w14:textId="77777777" w:rsidTr="00B963A7">
        <w:tc>
          <w:tcPr>
            <w:tcW w:w="6918" w:type="dxa"/>
          </w:tcPr>
          <w:p w14:paraId="48A8489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встановлення максимальної граничної роздрібної ціни; </w:t>
            </w:r>
          </w:p>
        </w:tc>
        <w:tc>
          <w:tcPr>
            <w:tcW w:w="6804" w:type="dxa"/>
          </w:tcPr>
          <w:p w14:paraId="7AF4E246" w14:textId="77777777" w:rsidR="000F5015" w:rsidRPr="000F5015" w:rsidRDefault="000F5015" w:rsidP="000F5015">
            <w:pPr>
              <w:spacing w:after="100"/>
              <w:jc w:val="both"/>
              <w:rPr>
                <w:rFonts w:ascii="Times New Roman" w:hAnsi="Times New Roman"/>
                <w:sz w:val="24"/>
                <w:szCs w:val="24"/>
              </w:rPr>
            </w:pPr>
          </w:p>
        </w:tc>
      </w:tr>
      <w:tr w:rsidR="000F5015" w:rsidRPr="000F5015" w14:paraId="15B02839" w14:textId="77777777" w:rsidTr="00B963A7">
        <w:tc>
          <w:tcPr>
            <w:tcW w:w="6918" w:type="dxa"/>
          </w:tcPr>
          <w:p w14:paraId="64467D8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контролю за індивідуальними тарифами (що визначаються регуляторним органом) на електронні комунікаційні послуги;</w:t>
            </w:r>
          </w:p>
        </w:tc>
        <w:tc>
          <w:tcPr>
            <w:tcW w:w="6804" w:type="dxa"/>
          </w:tcPr>
          <w:p w14:paraId="7F4BB01C" w14:textId="77777777" w:rsidR="000F5015" w:rsidRPr="000F5015" w:rsidRDefault="000F5015" w:rsidP="000F5015">
            <w:pPr>
              <w:spacing w:after="100"/>
              <w:jc w:val="both"/>
              <w:rPr>
                <w:rFonts w:ascii="Times New Roman" w:hAnsi="Times New Roman"/>
                <w:sz w:val="24"/>
                <w:szCs w:val="24"/>
              </w:rPr>
            </w:pPr>
          </w:p>
        </w:tc>
      </w:tr>
      <w:tr w:rsidR="000F5015" w:rsidRPr="000F5015" w14:paraId="221FC12F" w14:textId="77777777" w:rsidTr="00B963A7">
        <w:tc>
          <w:tcPr>
            <w:tcW w:w="6918" w:type="dxa"/>
          </w:tcPr>
          <w:p w14:paraId="2203C48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орієнтування тарифів (цін) на електронні комунікаційні послуги на собівартість; </w:t>
            </w:r>
          </w:p>
        </w:tc>
        <w:tc>
          <w:tcPr>
            <w:tcW w:w="6804" w:type="dxa"/>
          </w:tcPr>
          <w:p w14:paraId="05978D98" w14:textId="77777777" w:rsidR="000F5015" w:rsidRPr="000F5015" w:rsidRDefault="000F5015" w:rsidP="000F5015">
            <w:pPr>
              <w:spacing w:after="100"/>
              <w:jc w:val="both"/>
              <w:rPr>
                <w:rFonts w:ascii="Times New Roman" w:hAnsi="Times New Roman"/>
                <w:sz w:val="24"/>
                <w:szCs w:val="24"/>
              </w:rPr>
            </w:pPr>
          </w:p>
        </w:tc>
      </w:tr>
      <w:tr w:rsidR="000F5015" w:rsidRPr="000F5015" w14:paraId="0A8D3294" w14:textId="77777777" w:rsidTr="00B963A7">
        <w:tc>
          <w:tcPr>
            <w:tcW w:w="6918" w:type="dxa"/>
          </w:tcPr>
          <w:p w14:paraId="3742EE0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4) орієнтування тарифів (цін) на електронні комунікаційні послуги на ціни на подібних ринках. </w:t>
            </w:r>
          </w:p>
        </w:tc>
        <w:tc>
          <w:tcPr>
            <w:tcW w:w="6804" w:type="dxa"/>
          </w:tcPr>
          <w:p w14:paraId="1DB381F4" w14:textId="77777777" w:rsidR="000F5015" w:rsidRPr="000F5015" w:rsidRDefault="000F5015" w:rsidP="000F5015">
            <w:pPr>
              <w:spacing w:after="100"/>
              <w:jc w:val="both"/>
              <w:rPr>
                <w:rFonts w:ascii="Times New Roman" w:hAnsi="Times New Roman"/>
                <w:sz w:val="24"/>
                <w:szCs w:val="24"/>
              </w:rPr>
            </w:pPr>
          </w:p>
        </w:tc>
      </w:tr>
      <w:tr w:rsidR="000F5015" w:rsidRPr="000F5015" w14:paraId="00FD506F" w14:textId="77777777" w:rsidTr="00B963A7">
        <w:tc>
          <w:tcPr>
            <w:tcW w:w="6918" w:type="dxa"/>
          </w:tcPr>
          <w:p w14:paraId="65DA0F6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Постачальник електронних комунікаційних послуг із значним ринковим впливом, на якого накладені регуляторні зобов’язання відповідно до цієї статі повинен застосовувати  системи обліку витрат відповідно до вимог (формату та методології обліку) що встановлюються регуляторним органо.</w:t>
            </w:r>
          </w:p>
        </w:tc>
        <w:tc>
          <w:tcPr>
            <w:tcW w:w="6804" w:type="dxa"/>
          </w:tcPr>
          <w:p w14:paraId="798F13F3" w14:textId="77777777" w:rsidR="000F5015" w:rsidRPr="000F5015" w:rsidRDefault="000F5015" w:rsidP="000F5015">
            <w:pPr>
              <w:spacing w:after="100"/>
              <w:jc w:val="both"/>
              <w:rPr>
                <w:rFonts w:ascii="Times New Roman" w:hAnsi="Times New Roman"/>
                <w:sz w:val="24"/>
                <w:szCs w:val="24"/>
              </w:rPr>
            </w:pPr>
          </w:p>
        </w:tc>
      </w:tr>
      <w:tr w:rsidR="000F5015" w:rsidRPr="000F5015" w14:paraId="6F42FD8E" w14:textId="77777777" w:rsidTr="00B963A7">
        <w:tc>
          <w:tcPr>
            <w:tcW w:w="6918" w:type="dxa"/>
          </w:tcPr>
          <w:p w14:paraId="11036F3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Дотримання таких вимог щорічно підтверджується аудиторським висновком, який подається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у встановлені ним терміни.</w:t>
            </w:r>
          </w:p>
        </w:tc>
        <w:tc>
          <w:tcPr>
            <w:tcW w:w="6804" w:type="dxa"/>
          </w:tcPr>
          <w:p w14:paraId="4BCF6ADA" w14:textId="77777777" w:rsidR="000F5015" w:rsidRPr="000F5015" w:rsidRDefault="000F5015" w:rsidP="000F5015">
            <w:pPr>
              <w:spacing w:after="100"/>
              <w:jc w:val="both"/>
              <w:rPr>
                <w:rFonts w:ascii="Times New Roman" w:hAnsi="Times New Roman"/>
                <w:sz w:val="24"/>
                <w:szCs w:val="24"/>
              </w:rPr>
            </w:pPr>
          </w:p>
        </w:tc>
      </w:tr>
      <w:tr w:rsidR="000F5015" w:rsidRPr="000F5015" w14:paraId="6E59B9E3" w14:textId="77777777" w:rsidTr="00B963A7">
        <w:tc>
          <w:tcPr>
            <w:tcW w:w="6918" w:type="dxa"/>
          </w:tcPr>
          <w:p w14:paraId="7806165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Регуляторний орган щорічно оприлюднює на електронній регуляторній платформі висновок щодо відповідності системи обліку витрат такого постачальника встановленим вимогам. </w:t>
            </w:r>
          </w:p>
        </w:tc>
        <w:tc>
          <w:tcPr>
            <w:tcW w:w="6804" w:type="dxa"/>
          </w:tcPr>
          <w:p w14:paraId="1C93D4DC" w14:textId="77777777" w:rsidR="000F5015" w:rsidRPr="000F5015" w:rsidRDefault="000F5015" w:rsidP="000F5015">
            <w:pPr>
              <w:spacing w:after="100"/>
              <w:jc w:val="both"/>
              <w:rPr>
                <w:rFonts w:ascii="Times New Roman" w:hAnsi="Times New Roman"/>
                <w:sz w:val="24"/>
                <w:szCs w:val="24"/>
              </w:rPr>
            </w:pPr>
          </w:p>
        </w:tc>
      </w:tr>
      <w:tr w:rsidR="000F5015" w:rsidRPr="000F5015" w14:paraId="35C8F4B9" w14:textId="77777777" w:rsidTr="00B963A7">
        <w:tc>
          <w:tcPr>
            <w:tcW w:w="6918" w:type="dxa"/>
          </w:tcPr>
          <w:p w14:paraId="033D1BA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5. Регуляторний орган не повинен застосовувати передбачені цією статтею механізми контролю цін до географічних або роздрібних ринків, якщо на таких ринках існує ефективна конкуренція.</w:t>
            </w:r>
          </w:p>
        </w:tc>
        <w:tc>
          <w:tcPr>
            <w:tcW w:w="6804" w:type="dxa"/>
          </w:tcPr>
          <w:p w14:paraId="5A597ACD" w14:textId="77777777" w:rsidR="000F5015" w:rsidRPr="000F5015" w:rsidRDefault="000F5015" w:rsidP="000F5015">
            <w:pPr>
              <w:spacing w:after="100"/>
              <w:jc w:val="both"/>
              <w:rPr>
                <w:rFonts w:ascii="Times New Roman" w:hAnsi="Times New Roman"/>
                <w:sz w:val="24"/>
                <w:szCs w:val="24"/>
              </w:rPr>
            </w:pPr>
          </w:p>
        </w:tc>
      </w:tr>
      <w:tr w:rsidR="000F5015" w:rsidRPr="000F5015" w14:paraId="5421CA13" w14:textId="77777777" w:rsidTr="00B963A7">
        <w:tc>
          <w:tcPr>
            <w:tcW w:w="6918" w:type="dxa"/>
          </w:tcPr>
          <w:p w14:paraId="79613D6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Рішення, передбачені цією статтею приймаються з проведенням консультацій з зацікавленим сторонами відповідно до статті 21 цього Закону.</w:t>
            </w:r>
          </w:p>
        </w:tc>
        <w:tc>
          <w:tcPr>
            <w:tcW w:w="6804" w:type="dxa"/>
          </w:tcPr>
          <w:p w14:paraId="227DEE0A" w14:textId="77777777" w:rsidR="000F5015" w:rsidRPr="000F5015" w:rsidRDefault="000F5015" w:rsidP="000F5015">
            <w:pPr>
              <w:spacing w:after="100"/>
              <w:jc w:val="both"/>
              <w:rPr>
                <w:rFonts w:ascii="Times New Roman" w:hAnsi="Times New Roman"/>
                <w:sz w:val="24"/>
                <w:szCs w:val="24"/>
              </w:rPr>
            </w:pPr>
          </w:p>
        </w:tc>
      </w:tr>
      <w:tr w:rsidR="000F5015" w:rsidRPr="000F5015" w14:paraId="2431425E" w14:textId="77777777" w:rsidTr="00B963A7">
        <w:tc>
          <w:tcPr>
            <w:tcW w:w="6918" w:type="dxa"/>
          </w:tcPr>
          <w:p w14:paraId="2F522FF1" w14:textId="77777777" w:rsidR="000F5015" w:rsidRPr="000F5015" w:rsidRDefault="000F5015" w:rsidP="000F5015">
            <w:pPr>
              <w:spacing w:after="100"/>
              <w:jc w:val="both"/>
              <w:rPr>
                <w:rFonts w:ascii="Times New Roman" w:hAnsi="Times New Roman"/>
                <w:sz w:val="24"/>
                <w:szCs w:val="24"/>
              </w:rPr>
            </w:pPr>
          </w:p>
        </w:tc>
        <w:tc>
          <w:tcPr>
            <w:tcW w:w="6804" w:type="dxa"/>
          </w:tcPr>
          <w:p w14:paraId="7F05FFBF" w14:textId="77777777" w:rsidR="000F5015" w:rsidRPr="000F5015" w:rsidRDefault="000F5015" w:rsidP="000F5015">
            <w:pPr>
              <w:spacing w:after="100"/>
              <w:jc w:val="both"/>
              <w:rPr>
                <w:rFonts w:ascii="Times New Roman" w:hAnsi="Times New Roman"/>
                <w:sz w:val="24"/>
                <w:szCs w:val="24"/>
              </w:rPr>
            </w:pPr>
          </w:p>
        </w:tc>
      </w:tr>
      <w:tr w:rsidR="000F5015" w:rsidRPr="000F5015" w14:paraId="73B98FF0" w14:textId="77777777" w:rsidTr="00B963A7">
        <w:tc>
          <w:tcPr>
            <w:tcW w:w="6918" w:type="dxa"/>
          </w:tcPr>
          <w:p w14:paraId="10CBCCEB"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РОЗДІЛ ХІІІ. УНІВЕРСАЛЬНІ ЕЛЕКТРОННІ КОМУНІКАЦІЙНІ ПОСЛУГИ</w:t>
            </w:r>
          </w:p>
        </w:tc>
        <w:tc>
          <w:tcPr>
            <w:tcW w:w="6804" w:type="dxa"/>
          </w:tcPr>
          <w:p w14:paraId="758112C2"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243B424B" w14:textId="77777777" w:rsidTr="00B963A7">
        <w:tc>
          <w:tcPr>
            <w:tcW w:w="6918" w:type="dxa"/>
          </w:tcPr>
          <w:p w14:paraId="30D3E6F2" w14:textId="77777777" w:rsidR="000F5015" w:rsidRPr="000F5015" w:rsidRDefault="000F5015" w:rsidP="000F5015">
            <w:pPr>
              <w:spacing w:after="100"/>
              <w:jc w:val="both"/>
              <w:rPr>
                <w:rFonts w:ascii="Times New Roman" w:hAnsi="Times New Roman"/>
                <w:sz w:val="24"/>
                <w:szCs w:val="24"/>
              </w:rPr>
            </w:pPr>
          </w:p>
        </w:tc>
        <w:tc>
          <w:tcPr>
            <w:tcW w:w="6804" w:type="dxa"/>
          </w:tcPr>
          <w:p w14:paraId="4C4F9606" w14:textId="77777777" w:rsidR="000F5015" w:rsidRPr="000F5015" w:rsidRDefault="000F5015" w:rsidP="000F5015">
            <w:pPr>
              <w:spacing w:after="100"/>
              <w:jc w:val="both"/>
              <w:rPr>
                <w:rFonts w:ascii="Times New Roman" w:hAnsi="Times New Roman"/>
                <w:sz w:val="24"/>
                <w:szCs w:val="24"/>
              </w:rPr>
            </w:pPr>
          </w:p>
        </w:tc>
      </w:tr>
      <w:tr w:rsidR="000F5015" w:rsidRPr="000F5015" w14:paraId="69E63541" w14:textId="77777777" w:rsidTr="00B963A7">
        <w:tc>
          <w:tcPr>
            <w:tcW w:w="6918" w:type="dxa"/>
          </w:tcPr>
          <w:p w14:paraId="106AF01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102. Універсальні електронні комунікаційні послуги </w:t>
            </w:r>
          </w:p>
        </w:tc>
        <w:tc>
          <w:tcPr>
            <w:tcW w:w="6804" w:type="dxa"/>
          </w:tcPr>
          <w:p w14:paraId="718A8391"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627E596D" w14:textId="77777777" w:rsidTr="00B963A7">
        <w:tc>
          <w:tcPr>
            <w:tcW w:w="6918" w:type="dxa"/>
          </w:tcPr>
          <w:p w14:paraId="3F95E7E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Універсальними електронними комунікаційними послугами є: </w:t>
            </w:r>
          </w:p>
        </w:tc>
        <w:tc>
          <w:tcPr>
            <w:tcW w:w="6804" w:type="dxa"/>
          </w:tcPr>
          <w:p w14:paraId="74EDD12B" w14:textId="77777777" w:rsidR="000F5015" w:rsidRPr="000F5015" w:rsidRDefault="000F5015" w:rsidP="000F5015">
            <w:pPr>
              <w:spacing w:after="100"/>
              <w:jc w:val="both"/>
              <w:rPr>
                <w:rFonts w:ascii="Times New Roman" w:hAnsi="Times New Roman"/>
                <w:sz w:val="24"/>
                <w:szCs w:val="24"/>
              </w:rPr>
            </w:pPr>
          </w:p>
        </w:tc>
      </w:tr>
      <w:tr w:rsidR="000F5015" w:rsidRPr="000F5015" w14:paraId="0972C904" w14:textId="77777777" w:rsidTr="00B963A7">
        <w:tc>
          <w:tcPr>
            <w:tcW w:w="6918" w:type="dxa"/>
          </w:tcPr>
          <w:p w14:paraId="24399FB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послуги широкосмугового доступу до мережі Інтернет у фіксованому місці, що відповідають вимогам частини другої цієї статті;</w:t>
            </w:r>
          </w:p>
        </w:tc>
        <w:tc>
          <w:tcPr>
            <w:tcW w:w="6804" w:type="dxa"/>
          </w:tcPr>
          <w:p w14:paraId="51B0DF49" w14:textId="77777777" w:rsidR="000F5015" w:rsidRPr="000F5015" w:rsidRDefault="000F5015" w:rsidP="000F5015">
            <w:pPr>
              <w:spacing w:after="100"/>
              <w:jc w:val="both"/>
              <w:rPr>
                <w:rFonts w:ascii="Times New Roman" w:hAnsi="Times New Roman"/>
                <w:sz w:val="24"/>
                <w:szCs w:val="24"/>
              </w:rPr>
            </w:pPr>
          </w:p>
        </w:tc>
      </w:tr>
      <w:tr w:rsidR="000F5015" w:rsidRPr="000F5015" w14:paraId="0964F2A4" w14:textId="77777777" w:rsidTr="00B963A7">
        <w:tc>
          <w:tcPr>
            <w:tcW w:w="6918" w:type="dxa"/>
          </w:tcPr>
          <w:p w14:paraId="13965B9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послуги  голосових електронних комунікацій у фіксованому місці.</w:t>
            </w:r>
          </w:p>
        </w:tc>
        <w:tc>
          <w:tcPr>
            <w:tcW w:w="6804" w:type="dxa"/>
          </w:tcPr>
          <w:p w14:paraId="0A44B874" w14:textId="77777777" w:rsidR="000F5015" w:rsidRPr="000F5015" w:rsidRDefault="000F5015" w:rsidP="000F5015">
            <w:pPr>
              <w:spacing w:after="100"/>
              <w:jc w:val="both"/>
              <w:rPr>
                <w:rFonts w:ascii="Times New Roman" w:hAnsi="Times New Roman"/>
                <w:sz w:val="24"/>
                <w:szCs w:val="24"/>
              </w:rPr>
            </w:pPr>
          </w:p>
        </w:tc>
      </w:tr>
      <w:tr w:rsidR="000F5015" w:rsidRPr="000F5015" w14:paraId="7CFC4D45" w14:textId="77777777" w:rsidTr="00B963A7">
        <w:tc>
          <w:tcPr>
            <w:tcW w:w="6918" w:type="dxa"/>
          </w:tcPr>
          <w:p w14:paraId="00BD2F6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Універсальна послуга надається у фіксованому місці (за </w:t>
            </w:r>
            <w:proofErr w:type="spellStart"/>
            <w:r w:rsidRPr="000F5015">
              <w:rPr>
                <w:rFonts w:ascii="Times New Roman" w:hAnsi="Times New Roman"/>
                <w:sz w:val="24"/>
                <w:szCs w:val="24"/>
              </w:rPr>
              <w:t>адресою</w:t>
            </w:r>
            <w:proofErr w:type="spellEnd"/>
            <w:r w:rsidRPr="000F5015">
              <w:rPr>
                <w:rFonts w:ascii="Times New Roman" w:hAnsi="Times New Roman"/>
                <w:sz w:val="24"/>
                <w:szCs w:val="24"/>
              </w:rPr>
              <w:t xml:space="preserve"> будинку, споруди, вказаною споживачем), незалежно від технологій (</w:t>
            </w:r>
            <w:proofErr w:type="spellStart"/>
            <w:r w:rsidRPr="000F5015">
              <w:rPr>
                <w:rFonts w:ascii="Times New Roman" w:hAnsi="Times New Roman"/>
                <w:sz w:val="24"/>
                <w:szCs w:val="24"/>
              </w:rPr>
              <w:t>проводового</w:t>
            </w:r>
            <w:proofErr w:type="spellEnd"/>
            <w:r w:rsidRPr="000F5015">
              <w:rPr>
                <w:rFonts w:ascii="Times New Roman" w:hAnsi="Times New Roman"/>
                <w:sz w:val="24"/>
                <w:szCs w:val="24"/>
              </w:rPr>
              <w:t xml:space="preserve">, </w:t>
            </w:r>
            <w:proofErr w:type="spellStart"/>
            <w:r w:rsidRPr="000F5015">
              <w:rPr>
                <w:rFonts w:ascii="Times New Roman" w:hAnsi="Times New Roman"/>
                <w:sz w:val="24"/>
                <w:szCs w:val="24"/>
              </w:rPr>
              <w:t>безпроводового</w:t>
            </w:r>
            <w:proofErr w:type="spellEnd"/>
            <w:r w:rsidRPr="000F5015">
              <w:rPr>
                <w:rFonts w:ascii="Times New Roman" w:hAnsi="Times New Roman"/>
                <w:sz w:val="24"/>
                <w:szCs w:val="24"/>
              </w:rPr>
              <w:t>) доступу споживача до електронних комунікаційних мереж.</w:t>
            </w:r>
          </w:p>
        </w:tc>
        <w:tc>
          <w:tcPr>
            <w:tcW w:w="6804" w:type="dxa"/>
          </w:tcPr>
          <w:p w14:paraId="74D07A9A" w14:textId="77777777" w:rsidR="000F5015" w:rsidRPr="000F5015" w:rsidRDefault="000F5015" w:rsidP="000F5015">
            <w:pPr>
              <w:spacing w:after="100"/>
              <w:jc w:val="both"/>
              <w:rPr>
                <w:rFonts w:ascii="Times New Roman" w:hAnsi="Times New Roman"/>
                <w:sz w:val="24"/>
                <w:szCs w:val="24"/>
              </w:rPr>
            </w:pPr>
          </w:p>
        </w:tc>
      </w:tr>
      <w:tr w:rsidR="000F5015" w:rsidRPr="000F5015" w14:paraId="6DE7E405" w14:textId="77777777" w:rsidTr="00B963A7">
        <w:tc>
          <w:tcPr>
            <w:tcW w:w="6918" w:type="dxa"/>
          </w:tcPr>
          <w:p w14:paraId="762D480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Універсальні послуги широкосмугового доступу до мережі Інтернет у фіксованому місці повинні забезпечувати швидкість, відповідно до показників та параметрів, встановлених центральним органом виконавчої влади в сферах електронних комунікацій та радіочастотного спектра. Центральний орган виконавчої влади в сферах електронних комунікацій та радіочастотного спектра повинен встановлювати </w:t>
            </w:r>
            <w:r w:rsidRPr="000F5015">
              <w:rPr>
                <w:rFonts w:ascii="Times New Roman" w:hAnsi="Times New Roman"/>
                <w:bCs/>
                <w:sz w:val="24"/>
                <w:szCs w:val="24"/>
              </w:rPr>
              <w:t>показники</w:t>
            </w:r>
            <w:r w:rsidRPr="000F5015">
              <w:rPr>
                <w:rFonts w:ascii="Times New Roman" w:hAnsi="Times New Roman"/>
                <w:sz w:val="24"/>
                <w:szCs w:val="24"/>
              </w:rPr>
              <w:t xml:space="preserve">  на </w:t>
            </w:r>
            <w:r w:rsidRPr="000F5015">
              <w:rPr>
                <w:rFonts w:ascii="Times New Roman" w:hAnsi="Times New Roman"/>
                <w:sz w:val="24"/>
                <w:szCs w:val="24"/>
              </w:rPr>
              <w:lastRenderedPageBreak/>
              <w:t xml:space="preserve">рівні, достатньому для підтримки доступу споживачів до таких послуг (сервісів): </w:t>
            </w:r>
          </w:p>
        </w:tc>
        <w:tc>
          <w:tcPr>
            <w:tcW w:w="6804" w:type="dxa"/>
          </w:tcPr>
          <w:p w14:paraId="4231070A" w14:textId="77777777" w:rsidR="000F5015" w:rsidRPr="000F5015" w:rsidRDefault="000F5015" w:rsidP="000F5015">
            <w:pPr>
              <w:spacing w:after="100"/>
              <w:jc w:val="both"/>
              <w:rPr>
                <w:rFonts w:ascii="Times New Roman" w:hAnsi="Times New Roman"/>
                <w:sz w:val="24"/>
                <w:szCs w:val="24"/>
              </w:rPr>
            </w:pPr>
          </w:p>
        </w:tc>
      </w:tr>
      <w:tr w:rsidR="000F5015" w:rsidRPr="000F5015" w14:paraId="0E2458D3" w14:textId="77777777" w:rsidTr="00B963A7">
        <w:tc>
          <w:tcPr>
            <w:tcW w:w="6918" w:type="dxa"/>
          </w:tcPr>
          <w:p w14:paraId="7423886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1) електронна пошта;</w:t>
            </w:r>
          </w:p>
        </w:tc>
        <w:tc>
          <w:tcPr>
            <w:tcW w:w="6804" w:type="dxa"/>
          </w:tcPr>
          <w:p w14:paraId="1234C989" w14:textId="77777777" w:rsidR="000F5015" w:rsidRPr="000F5015" w:rsidRDefault="000F5015" w:rsidP="000F5015">
            <w:pPr>
              <w:spacing w:after="100"/>
              <w:jc w:val="both"/>
              <w:rPr>
                <w:rFonts w:ascii="Times New Roman" w:hAnsi="Times New Roman"/>
                <w:bCs/>
                <w:sz w:val="24"/>
                <w:szCs w:val="24"/>
              </w:rPr>
            </w:pPr>
          </w:p>
        </w:tc>
      </w:tr>
      <w:tr w:rsidR="000F5015" w:rsidRPr="000F5015" w14:paraId="10C77757" w14:textId="77777777" w:rsidTr="00B963A7">
        <w:tc>
          <w:tcPr>
            <w:tcW w:w="6918" w:type="dxa"/>
          </w:tcPr>
          <w:p w14:paraId="23705824"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 xml:space="preserve">2) пошукові системи, що дозволяють здійснювати пошук всіх типів інформації; </w:t>
            </w:r>
          </w:p>
        </w:tc>
        <w:tc>
          <w:tcPr>
            <w:tcW w:w="6804" w:type="dxa"/>
          </w:tcPr>
          <w:p w14:paraId="27F22D7A"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48E1B10F" w14:textId="77777777" w:rsidTr="00B963A7">
        <w:tc>
          <w:tcPr>
            <w:tcW w:w="6918" w:type="dxa"/>
          </w:tcPr>
          <w:p w14:paraId="4F3A0C29"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3) основні електроні засоби навчання та освіти;</w:t>
            </w:r>
          </w:p>
        </w:tc>
        <w:tc>
          <w:tcPr>
            <w:tcW w:w="6804" w:type="dxa"/>
          </w:tcPr>
          <w:p w14:paraId="00F16CA5"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0841E397" w14:textId="77777777" w:rsidTr="00B963A7">
        <w:tc>
          <w:tcPr>
            <w:tcW w:w="6918" w:type="dxa"/>
          </w:tcPr>
          <w:p w14:paraId="1552725B"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 xml:space="preserve">4) засоби масової інформації в мережі Інтернет; </w:t>
            </w:r>
          </w:p>
        </w:tc>
        <w:tc>
          <w:tcPr>
            <w:tcW w:w="6804" w:type="dxa"/>
          </w:tcPr>
          <w:p w14:paraId="16F9CD33"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6C7FCAE7" w14:textId="77777777" w:rsidTr="00B963A7">
        <w:tc>
          <w:tcPr>
            <w:tcW w:w="6918" w:type="dxa"/>
          </w:tcPr>
          <w:p w14:paraId="62C4C4F6"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 xml:space="preserve">5) електронна комерція; </w:t>
            </w:r>
          </w:p>
        </w:tc>
        <w:tc>
          <w:tcPr>
            <w:tcW w:w="6804" w:type="dxa"/>
          </w:tcPr>
          <w:p w14:paraId="31C4F88B"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11B34799" w14:textId="77777777" w:rsidTr="00B963A7">
        <w:tc>
          <w:tcPr>
            <w:tcW w:w="6918" w:type="dxa"/>
          </w:tcPr>
          <w:p w14:paraId="7D97FB06"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 xml:space="preserve">6) інтернет - банкінг; </w:t>
            </w:r>
          </w:p>
        </w:tc>
        <w:tc>
          <w:tcPr>
            <w:tcW w:w="6804" w:type="dxa"/>
          </w:tcPr>
          <w:p w14:paraId="4A85FFCD"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060037A4" w14:textId="77777777" w:rsidTr="00B963A7">
        <w:tc>
          <w:tcPr>
            <w:tcW w:w="6918" w:type="dxa"/>
          </w:tcPr>
          <w:p w14:paraId="25CE702E" w14:textId="77777777" w:rsidR="000F5015" w:rsidRPr="000F5015" w:rsidRDefault="000F5015" w:rsidP="000F5015">
            <w:pPr>
              <w:spacing w:after="100"/>
              <w:contextualSpacing/>
              <w:jc w:val="both"/>
              <w:rPr>
                <w:rFonts w:ascii="Times New Roman" w:hAnsi="Times New Roman"/>
                <w:bCs/>
                <w:sz w:val="24"/>
                <w:szCs w:val="24"/>
              </w:rPr>
            </w:pPr>
            <w:r w:rsidRPr="000F5015">
              <w:rPr>
                <w:rFonts w:ascii="Times New Roman" w:hAnsi="Times New Roman"/>
                <w:bCs/>
                <w:sz w:val="24"/>
                <w:szCs w:val="24"/>
              </w:rPr>
              <w:t xml:space="preserve">7) доступ до послуг електронного урядування (електронних адміністративних послуг); </w:t>
            </w:r>
          </w:p>
        </w:tc>
        <w:tc>
          <w:tcPr>
            <w:tcW w:w="6804" w:type="dxa"/>
          </w:tcPr>
          <w:p w14:paraId="7BB26601"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43FB62BF" w14:textId="77777777" w:rsidTr="00B963A7">
        <w:tc>
          <w:tcPr>
            <w:tcW w:w="6918" w:type="dxa"/>
          </w:tcPr>
          <w:p w14:paraId="51634B0B" w14:textId="77777777" w:rsidR="000F5015" w:rsidRPr="000F5015" w:rsidRDefault="000F5015" w:rsidP="000F5015">
            <w:pPr>
              <w:spacing w:after="100"/>
              <w:contextualSpacing/>
              <w:jc w:val="both"/>
              <w:rPr>
                <w:rFonts w:ascii="Times New Roman" w:hAnsi="Times New Roman"/>
                <w:sz w:val="24"/>
                <w:szCs w:val="24"/>
              </w:rPr>
            </w:pPr>
            <w:r w:rsidRPr="000F5015">
              <w:rPr>
                <w:rFonts w:ascii="Times New Roman" w:hAnsi="Times New Roman"/>
                <w:bCs/>
                <w:sz w:val="24"/>
                <w:szCs w:val="24"/>
              </w:rPr>
              <w:t>8) соціальні мережі та сервіси обміну повідомленнями в мережі Інтернет;</w:t>
            </w:r>
          </w:p>
        </w:tc>
        <w:tc>
          <w:tcPr>
            <w:tcW w:w="6804" w:type="dxa"/>
          </w:tcPr>
          <w:p w14:paraId="6942D53D" w14:textId="77777777" w:rsidR="000F5015" w:rsidRPr="000F5015" w:rsidRDefault="000F5015" w:rsidP="000F5015">
            <w:pPr>
              <w:spacing w:after="100"/>
              <w:contextualSpacing/>
              <w:jc w:val="both"/>
              <w:rPr>
                <w:rFonts w:ascii="Times New Roman" w:hAnsi="Times New Roman"/>
                <w:bCs/>
                <w:sz w:val="24"/>
                <w:szCs w:val="24"/>
              </w:rPr>
            </w:pPr>
          </w:p>
        </w:tc>
      </w:tr>
      <w:tr w:rsidR="000F5015" w:rsidRPr="000F5015" w14:paraId="7E35C0BC" w14:textId="77777777" w:rsidTr="00B963A7">
        <w:tc>
          <w:tcPr>
            <w:tcW w:w="6918" w:type="dxa"/>
          </w:tcPr>
          <w:p w14:paraId="1E080E3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bCs/>
                <w:sz w:val="24"/>
                <w:szCs w:val="24"/>
              </w:rPr>
              <w:t>9) голосові та відео з’єднання.</w:t>
            </w:r>
          </w:p>
        </w:tc>
        <w:tc>
          <w:tcPr>
            <w:tcW w:w="6804" w:type="dxa"/>
          </w:tcPr>
          <w:p w14:paraId="3615D268" w14:textId="77777777" w:rsidR="000F5015" w:rsidRPr="000F5015" w:rsidRDefault="000F5015" w:rsidP="000F5015">
            <w:pPr>
              <w:spacing w:after="100"/>
              <w:jc w:val="both"/>
              <w:rPr>
                <w:rFonts w:ascii="Times New Roman" w:hAnsi="Times New Roman"/>
                <w:bCs/>
                <w:sz w:val="24"/>
                <w:szCs w:val="24"/>
              </w:rPr>
            </w:pPr>
          </w:p>
        </w:tc>
      </w:tr>
      <w:tr w:rsidR="000F5015" w:rsidRPr="000F5015" w14:paraId="719FB6E9" w14:textId="77777777" w:rsidTr="00B963A7">
        <w:tc>
          <w:tcPr>
            <w:tcW w:w="6918" w:type="dxa"/>
          </w:tcPr>
          <w:p w14:paraId="6F2FEE25" w14:textId="77777777" w:rsidR="000F5015" w:rsidRPr="000F5015" w:rsidRDefault="000F5015" w:rsidP="000F5015">
            <w:pPr>
              <w:tabs>
                <w:tab w:val="left" w:pos="317"/>
              </w:tabs>
              <w:spacing w:after="100"/>
              <w:contextualSpacing/>
              <w:jc w:val="both"/>
              <w:rPr>
                <w:rFonts w:ascii="Times New Roman" w:hAnsi="Times New Roman"/>
                <w:bCs/>
                <w:sz w:val="24"/>
                <w:szCs w:val="24"/>
              </w:rPr>
            </w:pPr>
            <w:r w:rsidRPr="000F5015">
              <w:rPr>
                <w:rFonts w:ascii="Times New Roman" w:hAnsi="Times New Roman"/>
                <w:sz w:val="24"/>
                <w:szCs w:val="24"/>
              </w:rPr>
              <w:t xml:space="preserve">3. Усі споживачі на всій території України мають право на отримання універсальних послуг електронних комунікацій із встановленими центральним органом виконавчої влади в сферах електронних комунікацій та радіочастотного спектра показниками якості та за доступною ціною. </w:t>
            </w:r>
          </w:p>
        </w:tc>
        <w:tc>
          <w:tcPr>
            <w:tcW w:w="6804" w:type="dxa"/>
          </w:tcPr>
          <w:p w14:paraId="1CCFF967" w14:textId="77777777" w:rsidR="000F5015" w:rsidRPr="000F5015" w:rsidRDefault="000F5015" w:rsidP="000F5015">
            <w:pPr>
              <w:tabs>
                <w:tab w:val="left" w:pos="317"/>
              </w:tabs>
              <w:spacing w:after="100"/>
              <w:contextualSpacing/>
              <w:jc w:val="both"/>
              <w:rPr>
                <w:rFonts w:ascii="Times New Roman" w:hAnsi="Times New Roman"/>
                <w:sz w:val="24"/>
                <w:szCs w:val="24"/>
              </w:rPr>
            </w:pPr>
          </w:p>
        </w:tc>
      </w:tr>
      <w:tr w:rsidR="000F5015" w:rsidRPr="000F5015" w14:paraId="001ECF06" w14:textId="77777777" w:rsidTr="00B963A7">
        <w:tc>
          <w:tcPr>
            <w:tcW w:w="6918" w:type="dxa"/>
          </w:tcPr>
          <w:p w14:paraId="1739085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Кабінет Міністрів України, центральний орган виконавчої влади в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tc>
        <w:tc>
          <w:tcPr>
            <w:tcW w:w="6804" w:type="dxa"/>
          </w:tcPr>
          <w:p w14:paraId="02011F6A" w14:textId="77777777" w:rsidR="000F5015" w:rsidRPr="000F5015" w:rsidRDefault="000F5015" w:rsidP="000F5015">
            <w:pPr>
              <w:spacing w:after="100"/>
              <w:jc w:val="both"/>
              <w:rPr>
                <w:rFonts w:ascii="Times New Roman" w:hAnsi="Times New Roman"/>
                <w:sz w:val="24"/>
                <w:szCs w:val="24"/>
              </w:rPr>
            </w:pPr>
          </w:p>
        </w:tc>
      </w:tr>
      <w:tr w:rsidR="000F5015" w:rsidRPr="000F5015" w14:paraId="64CCEF3A" w14:textId="77777777" w:rsidTr="00B963A7">
        <w:tc>
          <w:tcPr>
            <w:tcW w:w="6918" w:type="dxa"/>
          </w:tcPr>
          <w:p w14:paraId="38F8BE6C" w14:textId="77777777" w:rsidR="000F5015" w:rsidRPr="000F5015" w:rsidRDefault="000F5015" w:rsidP="000F5015">
            <w:pPr>
              <w:spacing w:after="100"/>
              <w:jc w:val="both"/>
              <w:rPr>
                <w:rFonts w:ascii="Times New Roman" w:hAnsi="Times New Roman"/>
                <w:sz w:val="24"/>
                <w:szCs w:val="24"/>
              </w:rPr>
            </w:pPr>
          </w:p>
        </w:tc>
        <w:tc>
          <w:tcPr>
            <w:tcW w:w="6804" w:type="dxa"/>
          </w:tcPr>
          <w:p w14:paraId="39AE0A46" w14:textId="77777777" w:rsidR="000F5015" w:rsidRPr="000F5015" w:rsidRDefault="000F5015" w:rsidP="000F5015">
            <w:pPr>
              <w:spacing w:after="100"/>
              <w:jc w:val="both"/>
              <w:rPr>
                <w:rFonts w:ascii="Times New Roman" w:hAnsi="Times New Roman"/>
                <w:sz w:val="24"/>
                <w:szCs w:val="24"/>
              </w:rPr>
            </w:pPr>
          </w:p>
        </w:tc>
      </w:tr>
      <w:tr w:rsidR="000F5015" w:rsidRPr="000F5015" w14:paraId="66D906C6" w14:textId="77777777" w:rsidTr="00B963A7">
        <w:tc>
          <w:tcPr>
            <w:tcW w:w="6918" w:type="dxa"/>
          </w:tcPr>
          <w:p w14:paraId="25026F12"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103. Надання доступних універсальних послуг електронних комунікацій</w:t>
            </w:r>
          </w:p>
        </w:tc>
        <w:tc>
          <w:tcPr>
            <w:tcW w:w="6804" w:type="dxa"/>
          </w:tcPr>
          <w:p w14:paraId="696BC7B3"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1E5BDB4A" w14:textId="77777777" w:rsidTr="00B963A7">
        <w:tc>
          <w:tcPr>
            <w:tcW w:w="6918" w:type="dxa"/>
          </w:tcPr>
          <w:p w14:paraId="2EE5D796"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 xml:space="preserve">1. З метою визначення доступності споживачам цін на універсальні послуги на всій території України, регуляторний орган, за участі центрального органу виконавчої влади в сферах </w:t>
            </w:r>
            <w:r w:rsidRPr="000F5015">
              <w:rPr>
                <w:rFonts w:ascii="Times New Roman" w:hAnsi="Times New Roman"/>
                <w:sz w:val="24"/>
                <w:szCs w:val="24"/>
              </w:rPr>
              <w:lastRenderedPageBreak/>
              <w:t xml:space="preserve">електронних комунікацій та радіочастотного спектра та центральних органів державної влади у сфері економічного розвитку, торгівлі та статистичного обліку, щороку, здійснює у встановленому Кабінетом Міністрів України  порядку, моніторинг рівня тарифів (цін) на універсальні послуги, визначені у статті 102 цього Закону. </w:t>
            </w:r>
          </w:p>
        </w:tc>
        <w:tc>
          <w:tcPr>
            <w:tcW w:w="6804" w:type="dxa"/>
          </w:tcPr>
          <w:p w14:paraId="428C606C"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5BDEFBA9" w14:textId="77777777" w:rsidTr="00B963A7">
        <w:tc>
          <w:tcPr>
            <w:tcW w:w="6918" w:type="dxa"/>
          </w:tcPr>
          <w:p w14:paraId="44F8675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Доступність універсальних послуг визначається за встановленими Кабінетом Міністрів України критеріями та їх значеннями, з урахуванням рівнів цін на універсальні електронні комунікаційні послуги на території держави та рівня доходів споживачів.</w:t>
            </w:r>
          </w:p>
        </w:tc>
        <w:tc>
          <w:tcPr>
            <w:tcW w:w="6804" w:type="dxa"/>
          </w:tcPr>
          <w:p w14:paraId="08A277EA" w14:textId="77777777" w:rsidR="000F5015" w:rsidRPr="000F5015" w:rsidRDefault="000F5015" w:rsidP="000F5015">
            <w:pPr>
              <w:spacing w:after="100"/>
              <w:jc w:val="both"/>
              <w:rPr>
                <w:rFonts w:ascii="Times New Roman" w:hAnsi="Times New Roman"/>
                <w:sz w:val="24"/>
                <w:szCs w:val="24"/>
              </w:rPr>
            </w:pPr>
          </w:p>
        </w:tc>
      </w:tr>
      <w:tr w:rsidR="000F5015" w:rsidRPr="000F5015" w14:paraId="14211EAF" w14:textId="77777777" w:rsidTr="00B963A7">
        <w:tc>
          <w:tcPr>
            <w:tcW w:w="6918" w:type="dxa"/>
          </w:tcPr>
          <w:p w14:paraId="14697051"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 xml:space="preserve">Результати такого моніторингу оприлюднюються регуляторним органом на електронній регуляторній платформі та надсилаються до Кабінету Міністрів України для прийняття рішення щодо необхідності застосування заходів, передбачених частиною </w:t>
            </w:r>
            <w:r w:rsidRPr="000F5015">
              <w:rPr>
                <w:rFonts w:ascii="Times New Roman" w:hAnsi="Times New Roman"/>
                <w:bCs/>
                <w:sz w:val="24"/>
                <w:szCs w:val="24"/>
              </w:rPr>
              <w:t>першою</w:t>
            </w:r>
            <w:r w:rsidRPr="000F5015">
              <w:rPr>
                <w:rFonts w:ascii="Times New Roman" w:hAnsi="Times New Roman"/>
                <w:sz w:val="24"/>
                <w:szCs w:val="24"/>
              </w:rPr>
              <w:t xml:space="preserve"> статті </w:t>
            </w:r>
            <w:r w:rsidRPr="000F5015">
              <w:rPr>
                <w:rFonts w:ascii="Times New Roman" w:hAnsi="Times New Roman"/>
                <w:bCs/>
                <w:sz w:val="24"/>
                <w:szCs w:val="24"/>
              </w:rPr>
              <w:t>104</w:t>
            </w:r>
            <w:r w:rsidRPr="000F5015">
              <w:rPr>
                <w:rFonts w:ascii="Times New Roman" w:hAnsi="Times New Roman"/>
                <w:sz w:val="24"/>
                <w:szCs w:val="24"/>
              </w:rPr>
              <w:t xml:space="preserve">. </w:t>
            </w:r>
          </w:p>
        </w:tc>
        <w:tc>
          <w:tcPr>
            <w:tcW w:w="6804" w:type="dxa"/>
          </w:tcPr>
          <w:p w14:paraId="2C0698D0"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5A78737A" w14:textId="77777777" w:rsidTr="00B963A7">
        <w:tc>
          <w:tcPr>
            <w:tcW w:w="6918" w:type="dxa"/>
          </w:tcPr>
          <w:p w14:paraId="55A2DF1D"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2. При наданні електронних комунікаційних універсальних послуг постачальник таких послуг повинен:</w:t>
            </w:r>
          </w:p>
        </w:tc>
        <w:tc>
          <w:tcPr>
            <w:tcW w:w="6804" w:type="dxa"/>
          </w:tcPr>
          <w:p w14:paraId="64563692"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003CF7FB" w14:textId="77777777" w:rsidTr="00B963A7">
        <w:tc>
          <w:tcPr>
            <w:tcW w:w="6918" w:type="dxa"/>
          </w:tcPr>
          <w:p w14:paraId="59F2F380"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1) пропонувати та надавати споживачам відповідні універсальні послуги (послугу) на недискримінаційних умовах</w:t>
            </w:r>
            <w:r w:rsidRPr="000F5015">
              <w:rPr>
                <w:rFonts w:ascii="Times New Roman" w:hAnsi="Times New Roman"/>
                <w:bCs/>
                <w:sz w:val="24"/>
                <w:szCs w:val="24"/>
              </w:rPr>
              <w:t>;</w:t>
            </w:r>
            <w:r w:rsidRPr="000F5015">
              <w:rPr>
                <w:rFonts w:ascii="Times New Roman" w:hAnsi="Times New Roman"/>
                <w:sz w:val="24"/>
                <w:szCs w:val="24"/>
              </w:rPr>
              <w:t xml:space="preserve"> </w:t>
            </w:r>
          </w:p>
        </w:tc>
        <w:tc>
          <w:tcPr>
            <w:tcW w:w="6804" w:type="dxa"/>
          </w:tcPr>
          <w:p w14:paraId="587449B8"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70760B6F" w14:textId="77777777" w:rsidTr="00B963A7">
        <w:tc>
          <w:tcPr>
            <w:tcW w:w="6918" w:type="dxa"/>
          </w:tcPr>
          <w:p w14:paraId="3E020D62"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2) надавати універсальні послуги за встановленими центральним органом виконавчої влади в сферах електронних комунікацій та радіочастотного спектра показниками якості;</w:t>
            </w:r>
          </w:p>
        </w:tc>
        <w:tc>
          <w:tcPr>
            <w:tcW w:w="6804" w:type="dxa"/>
          </w:tcPr>
          <w:p w14:paraId="6FC84117"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161DE630" w14:textId="77777777" w:rsidTr="00B963A7">
        <w:tc>
          <w:tcPr>
            <w:tcW w:w="6918" w:type="dxa"/>
          </w:tcPr>
          <w:p w14:paraId="7BA199BB"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 xml:space="preserve">3) надавати універсальні послуги за </w:t>
            </w:r>
            <w:r w:rsidRPr="000F5015">
              <w:rPr>
                <w:rFonts w:ascii="Times New Roman" w:hAnsi="Times New Roman"/>
                <w:bCs/>
                <w:sz w:val="24"/>
                <w:szCs w:val="24"/>
              </w:rPr>
              <w:t>економічно обґрунтованими</w:t>
            </w:r>
            <w:r w:rsidRPr="000F5015">
              <w:rPr>
                <w:rFonts w:ascii="Times New Roman" w:hAnsi="Times New Roman"/>
                <w:sz w:val="24"/>
                <w:szCs w:val="24"/>
              </w:rPr>
              <w:t>, прозорими та недискримінаційними цінами, інформувати споживачів про зміни цін на універсальні послуги не пізніше, ніж за 20 календарних днів до їх застосування у спосіб, визначений правилами надання та отримання електронних комунікаційних послуг;</w:t>
            </w:r>
          </w:p>
        </w:tc>
        <w:tc>
          <w:tcPr>
            <w:tcW w:w="6804" w:type="dxa"/>
          </w:tcPr>
          <w:p w14:paraId="0193973E"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377AD870" w14:textId="77777777" w:rsidTr="00B963A7">
        <w:tc>
          <w:tcPr>
            <w:tcW w:w="6918" w:type="dxa"/>
          </w:tcPr>
          <w:p w14:paraId="14148FEA" w14:textId="77777777" w:rsidR="000F5015" w:rsidRPr="000F5015" w:rsidRDefault="000F5015" w:rsidP="000F5015">
            <w:pPr>
              <w:tabs>
                <w:tab w:val="left" w:pos="318"/>
              </w:tabs>
              <w:spacing w:after="100"/>
              <w:contextualSpacing/>
              <w:jc w:val="both"/>
              <w:rPr>
                <w:rFonts w:ascii="Times New Roman" w:hAnsi="Times New Roman"/>
                <w:sz w:val="24"/>
                <w:szCs w:val="24"/>
              </w:rPr>
            </w:pPr>
          </w:p>
        </w:tc>
        <w:tc>
          <w:tcPr>
            <w:tcW w:w="6804" w:type="dxa"/>
          </w:tcPr>
          <w:p w14:paraId="73E1C621"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20E5AC85" w14:textId="77777777" w:rsidTr="00B963A7">
        <w:tc>
          <w:tcPr>
            <w:tcW w:w="6918" w:type="dxa"/>
          </w:tcPr>
          <w:p w14:paraId="7ECE06E4"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 xml:space="preserve">4) надавати універсальні електронні комунікаційні послуги на підставі публічного договору приєднання, який повинен відповідати вимогам, визначеним статтею 106 цього Закону та правилами надання та отримання електронних комунікаційних </w:t>
            </w:r>
            <w:r w:rsidRPr="000F5015">
              <w:rPr>
                <w:rFonts w:ascii="Times New Roman" w:hAnsi="Times New Roman"/>
                <w:sz w:val="24"/>
                <w:szCs w:val="24"/>
              </w:rPr>
              <w:lastRenderedPageBreak/>
              <w:t>послуг, що затверджуються Кабінетом Міністрів України та оприлюднюватись на веб-сайті постачальника електронних комунікаційних послуг в форматі відкритих даних;</w:t>
            </w:r>
          </w:p>
        </w:tc>
        <w:tc>
          <w:tcPr>
            <w:tcW w:w="6804" w:type="dxa"/>
          </w:tcPr>
          <w:p w14:paraId="40EB6099"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53BF2E7F" w14:textId="77777777" w:rsidTr="00B963A7">
        <w:tc>
          <w:tcPr>
            <w:tcW w:w="6918" w:type="dxa"/>
          </w:tcPr>
          <w:p w14:paraId="2618231D" w14:textId="77777777" w:rsidR="000F5015" w:rsidRPr="000F5015" w:rsidRDefault="000F5015" w:rsidP="000F5015">
            <w:pPr>
              <w:tabs>
                <w:tab w:val="left" w:pos="318"/>
              </w:tabs>
              <w:spacing w:after="100"/>
              <w:contextualSpacing/>
              <w:jc w:val="both"/>
              <w:rPr>
                <w:rFonts w:ascii="Times New Roman" w:hAnsi="Times New Roman"/>
                <w:sz w:val="24"/>
                <w:szCs w:val="24"/>
              </w:rPr>
            </w:pPr>
            <w:r w:rsidRPr="000F5015">
              <w:rPr>
                <w:rFonts w:ascii="Times New Roman" w:hAnsi="Times New Roman"/>
                <w:sz w:val="24"/>
                <w:szCs w:val="24"/>
              </w:rPr>
              <w:t>5) припиняти надання універсальних послуг споживачам, що відносяться до вразливих соціальних груп в порядку, встановленому правилами надання та отримання електронних комунікаційних послуг.</w:t>
            </w:r>
          </w:p>
        </w:tc>
        <w:tc>
          <w:tcPr>
            <w:tcW w:w="6804" w:type="dxa"/>
          </w:tcPr>
          <w:p w14:paraId="0707DD3D" w14:textId="77777777" w:rsidR="000F5015" w:rsidRPr="000F5015" w:rsidRDefault="000F5015" w:rsidP="000F5015">
            <w:pPr>
              <w:tabs>
                <w:tab w:val="left" w:pos="318"/>
              </w:tabs>
              <w:spacing w:after="100"/>
              <w:contextualSpacing/>
              <w:jc w:val="both"/>
              <w:rPr>
                <w:rFonts w:ascii="Times New Roman" w:hAnsi="Times New Roman"/>
                <w:sz w:val="24"/>
                <w:szCs w:val="24"/>
              </w:rPr>
            </w:pPr>
          </w:p>
        </w:tc>
      </w:tr>
      <w:tr w:rsidR="000F5015" w:rsidRPr="000F5015" w14:paraId="36E72C4C" w14:textId="77777777" w:rsidTr="00B963A7">
        <w:tc>
          <w:tcPr>
            <w:tcW w:w="6918" w:type="dxa"/>
          </w:tcPr>
          <w:p w14:paraId="6867A6F6"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Сприяння отриманню універсальних послуг споживачам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необхідності, </w:t>
            </w:r>
            <w:r w:rsidRPr="000F5015">
              <w:rPr>
                <w:rFonts w:ascii="Times New Roman" w:hAnsi="Times New Roman"/>
                <w:bCs/>
                <w:sz w:val="24"/>
                <w:szCs w:val="24"/>
              </w:rPr>
              <w:t>розпізнавання та синтезу мови</w:t>
            </w:r>
            <w:r w:rsidRPr="000F5015">
              <w:rPr>
                <w:rFonts w:ascii="Times New Roman" w:hAnsi="Times New Roman"/>
                <w:sz w:val="24"/>
                <w:szCs w:val="24"/>
              </w:rPr>
              <w:t>, здійснюється за державні коши в порядку, що затверджуються Кабінетом Міністрів України.</w:t>
            </w:r>
          </w:p>
        </w:tc>
        <w:tc>
          <w:tcPr>
            <w:tcW w:w="6804" w:type="dxa"/>
          </w:tcPr>
          <w:p w14:paraId="6B7D09A0" w14:textId="77777777" w:rsidR="000F5015" w:rsidRPr="000F5015" w:rsidRDefault="000F5015" w:rsidP="000F5015">
            <w:pPr>
              <w:spacing w:after="100"/>
              <w:jc w:val="both"/>
              <w:rPr>
                <w:rFonts w:ascii="Times New Roman" w:hAnsi="Times New Roman"/>
                <w:sz w:val="24"/>
                <w:szCs w:val="24"/>
              </w:rPr>
            </w:pPr>
          </w:p>
        </w:tc>
      </w:tr>
      <w:tr w:rsidR="00587DF6" w:rsidRPr="000F5015" w14:paraId="5CF5EEA1" w14:textId="77777777" w:rsidTr="00B963A7">
        <w:tc>
          <w:tcPr>
            <w:tcW w:w="6918" w:type="dxa"/>
          </w:tcPr>
          <w:p w14:paraId="5D9B2C1C" w14:textId="77777777" w:rsidR="00587DF6" w:rsidRPr="000F5015" w:rsidRDefault="00587DF6" w:rsidP="00587DF6">
            <w:pPr>
              <w:spacing w:after="100"/>
              <w:jc w:val="both"/>
              <w:rPr>
                <w:rFonts w:ascii="Times New Roman" w:hAnsi="Times New Roman"/>
                <w:sz w:val="24"/>
                <w:szCs w:val="24"/>
              </w:rPr>
            </w:pPr>
          </w:p>
        </w:tc>
        <w:tc>
          <w:tcPr>
            <w:tcW w:w="6804" w:type="dxa"/>
            <w:tcBorders>
              <w:top w:val="single" w:sz="4" w:space="0" w:color="auto"/>
              <w:left w:val="nil"/>
              <w:bottom w:val="single" w:sz="4" w:space="0" w:color="auto"/>
              <w:right w:val="single" w:sz="4" w:space="0" w:color="auto"/>
            </w:tcBorders>
          </w:tcPr>
          <w:p w14:paraId="24F81979" w14:textId="77777777" w:rsidR="00587DF6" w:rsidRPr="00BA31D1" w:rsidRDefault="00587DF6" w:rsidP="00587DF6">
            <w:pPr>
              <w:spacing w:before="40"/>
              <w:jc w:val="both"/>
              <w:rPr>
                <w:rFonts w:ascii="Times New Roman" w:hAnsi="Times New Roman"/>
                <w:b/>
                <w:bCs/>
                <w:sz w:val="24"/>
                <w:szCs w:val="24"/>
              </w:rPr>
            </w:pPr>
            <w:r w:rsidRPr="00BA31D1">
              <w:rPr>
                <w:rFonts w:ascii="Times New Roman" w:hAnsi="Times New Roman"/>
                <w:b/>
                <w:bCs/>
                <w:sz w:val="24"/>
                <w:szCs w:val="24"/>
              </w:rPr>
              <w:t>Стаття 103-1. Гарантування отримання доступних універсальних послуг електронних комунікацій</w:t>
            </w:r>
          </w:p>
        </w:tc>
      </w:tr>
      <w:tr w:rsidR="00587DF6" w:rsidRPr="000F5015" w14:paraId="6C50131F" w14:textId="77777777" w:rsidTr="00B963A7">
        <w:tc>
          <w:tcPr>
            <w:tcW w:w="6918" w:type="dxa"/>
          </w:tcPr>
          <w:p w14:paraId="61D06EC1" w14:textId="77777777" w:rsidR="00587DF6" w:rsidRPr="000F5015" w:rsidRDefault="00587DF6" w:rsidP="00587DF6">
            <w:pPr>
              <w:spacing w:after="100"/>
              <w:jc w:val="both"/>
              <w:rPr>
                <w:rFonts w:ascii="Times New Roman" w:hAnsi="Times New Roman"/>
                <w:sz w:val="24"/>
                <w:szCs w:val="24"/>
              </w:rPr>
            </w:pPr>
          </w:p>
        </w:tc>
        <w:tc>
          <w:tcPr>
            <w:tcW w:w="6804" w:type="dxa"/>
          </w:tcPr>
          <w:p w14:paraId="1435BAE8" w14:textId="77777777" w:rsidR="00587DF6" w:rsidRPr="00BA31D1" w:rsidRDefault="00587DF6" w:rsidP="00587DF6">
            <w:pPr>
              <w:tabs>
                <w:tab w:val="left" w:pos="318"/>
              </w:tabs>
              <w:spacing w:before="40"/>
              <w:ind w:left="34"/>
              <w:jc w:val="both"/>
              <w:rPr>
                <w:rFonts w:ascii="Times New Roman" w:hAnsi="Times New Roman"/>
                <w:b/>
                <w:bCs/>
                <w:sz w:val="24"/>
                <w:szCs w:val="24"/>
              </w:rPr>
            </w:pPr>
            <w:r w:rsidRPr="00BA31D1">
              <w:rPr>
                <w:rFonts w:ascii="Times New Roman" w:hAnsi="Times New Roman"/>
                <w:b/>
                <w:bCs/>
                <w:sz w:val="24"/>
                <w:szCs w:val="24"/>
              </w:rPr>
              <w:t xml:space="preserve">1. Держава гарантує отримання послуги широкосмугового доступу до мережі Інтернет у фіксованому місці як універсальної послуги електронних комунікацій.  </w:t>
            </w:r>
          </w:p>
        </w:tc>
      </w:tr>
      <w:tr w:rsidR="00587DF6" w:rsidRPr="000F5015" w14:paraId="35A8E719" w14:textId="77777777" w:rsidTr="00B963A7">
        <w:tc>
          <w:tcPr>
            <w:tcW w:w="6918" w:type="dxa"/>
          </w:tcPr>
          <w:p w14:paraId="56FA78FB" w14:textId="77777777" w:rsidR="00587DF6" w:rsidRPr="000F5015" w:rsidRDefault="00587DF6" w:rsidP="00587DF6">
            <w:pPr>
              <w:spacing w:after="100"/>
              <w:jc w:val="both"/>
              <w:rPr>
                <w:rFonts w:ascii="Times New Roman" w:hAnsi="Times New Roman"/>
                <w:sz w:val="24"/>
                <w:szCs w:val="24"/>
              </w:rPr>
            </w:pPr>
          </w:p>
        </w:tc>
        <w:tc>
          <w:tcPr>
            <w:tcW w:w="6804" w:type="dxa"/>
          </w:tcPr>
          <w:p w14:paraId="6200249A" w14:textId="77777777" w:rsidR="00587DF6" w:rsidRPr="00BA31D1" w:rsidRDefault="00587DF6" w:rsidP="00587DF6">
            <w:pPr>
              <w:tabs>
                <w:tab w:val="left" w:pos="318"/>
              </w:tabs>
              <w:spacing w:before="40"/>
              <w:ind w:left="34"/>
              <w:contextualSpacing/>
              <w:jc w:val="both"/>
              <w:rPr>
                <w:rFonts w:ascii="Times New Roman" w:hAnsi="Times New Roman"/>
                <w:b/>
                <w:bCs/>
                <w:sz w:val="24"/>
                <w:szCs w:val="24"/>
              </w:rPr>
            </w:pPr>
            <w:r w:rsidRPr="00BA31D1">
              <w:rPr>
                <w:rFonts w:ascii="Times New Roman" w:hAnsi="Times New Roman"/>
                <w:b/>
                <w:bCs/>
                <w:sz w:val="24"/>
                <w:szCs w:val="24"/>
              </w:rPr>
              <w:t xml:space="preserve">2. З метою забезпечення державних гарантій Кабінет Міністрів України відповідно до вимог Закону України «Про державні соціальні стандарти та державні соціальні гарантії» приймає рішення щодо встановлення державних соціальних стандартів у сфері отримання споживачами універсальних послуг електронних комунікацій, які визначені у п. 1 підпункті 2) статті 102 цього Закону. </w:t>
            </w:r>
          </w:p>
          <w:p w14:paraId="3A89059B" w14:textId="77777777" w:rsidR="00587DF6" w:rsidRPr="00BA31D1" w:rsidRDefault="00587DF6" w:rsidP="00587DF6">
            <w:pPr>
              <w:tabs>
                <w:tab w:val="left" w:pos="318"/>
              </w:tabs>
              <w:spacing w:before="40"/>
              <w:ind w:left="34"/>
              <w:contextualSpacing/>
              <w:jc w:val="both"/>
              <w:rPr>
                <w:rFonts w:ascii="Times New Roman" w:hAnsi="Times New Roman"/>
                <w:b/>
                <w:bCs/>
                <w:sz w:val="24"/>
                <w:szCs w:val="24"/>
              </w:rPr>
            </w:pPr>
          </w:p>
        </w:tc>
      </w:tr>
      <w:tr w:rsidR="00587DF6" w:rsidRPr="000F5015" w14:paraId="577F8C50" w14:textId="77777777" w:rsidTr="00B963A7">
        <w:tc>
          <w:tcPr>
            <w:tcW w:w="6918" w:type="dxa"/>
          </w:tcPr>
          <w:p w14:paraId="2BB6711E" w14:textId="77777777" w:rsidR="00587DF6" w:rsidRPr="000F5015" w:rsidRDefault="00587DF6" w:rsidP="00587DF6">
            <w:pPr>
              <w:spacing w:after="100"/>
              <w:jc w:val="both"/>
              <w:rPr>
                <w:rFonts w:ascii="Times New Roman" w:hAnsi="Times New Roman"/>
                <w:sz w:val="24"/>
                <w:szCs w:val="24"/>
              </w:rPr>
            </w:pPr>
          </w:p>
        </w:tc>
        <w:tc>
          <w:tcPr>
            <w:tcW w:w="6804" w:type="dxa"/>
          </w:tcPr>
          <w:p w14:paraId="111E46DF"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3. Рішення Кабінету Міністрів України, яке приймається відповідно до п. 2 цієї статі, має передбачати:</w:t>
            </w:r>
          </w:p>
          <w:p w14:paraId="51918A9D" w14:textId="77777777" w:rsidR="00587DF6" w:rsidRPr="00BA31D1" w:rsidRDefault="00587DF6" w:rsidP="00587DF6">
            <w:pPr>
              <w:jc w:val="both"/>
              <w:rPr>
                <w:rFonts w:ascii="Times New Roman" w:hAnsi="Times New Roman"/>
                <w:b/>
                <w:bCs/>
                <w:sz w:val="24"/>
                <w:szCs w:val="24"/>
              </w:rPr>
            </w:pPr>
          </w:p>
        </w:tc>
      </w:tr>
      <w:tr w:rsidR="00587DF6" w:rsidRPr="000F5015" w14:paraId="6C404837" w14:textId="77777777" w:rsidTr="00B963A7">
        <w:tc>
          <w:tcPr>
            <w:tcW w:w="6918" w:type="dxa"/>
          </w:tcPr>
          <w:p w14:paraId="5336CCC0" w14:textId="77777777" w:rsidR="00587DF6" w:rsidRPr="000F5015" w:rsidRDefault="00587DF6" w:rsidP="00587DF6">
            <w:pPr>
              <w:spacing w:after="100"/>
              <w:jc w:val="both"/>
              <w:rPr>
                <w:rFonts w:ascii="Times New Roman" w:hAnsi="Times New Roman"/>
                <w:sz w:val="24"/>
                <w:szCs w:val="24"/>
              </w:rPr>
            </w:pPr>
          </w:p>
        </w:tc>
        <w:tc>
          <w:tcPr>
            <w:tcW w:w="6804" w:type="dxa"/>
          </w:tcPr>
          <w:p w14:paraId="7859CCF8"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визначення соціальних нормативів, в межах яких держава надає громадянам субсидії на оплату отримання споживачами універсальних послуг електронних комунікацій;</w:t>
            </w:r>
          </w:p>
          <w:p w14:paraId="28194387" w14:textId="77777777" w:rsidR="00587DF6" w:rsidRPr="00BA31D1" w:rsidRDefault="00587DF6" w:rsidP="00587DF6">
            <w:pPr>
              <w:jc w:val="both"/>
              <w:rPr>
                <w:rFonts w:ascii="Times New Roman" w:hAnsi="Times New Roman"/>
                <w:b/>
                <w:bCs/>
                <w:sz w:val="24"/>
                <w:szCs w:val="24"/>
              </w:rPr>
            </w:pPr>
          </w:p>
        </w:tc>
      </w:tr>
      <w:tr w:rsidR="00587DF6" w:rsidRPr="000F5015" w14:paraId="291E8651" w14:textId="77777777" w:rsidTr="00B963A7">
        <w:tc>
          <w:tcPr>
            <w:tcW w:w="6918" w:type="dxa"/>
          </w:tcPr>
          <w:p w14:paraId="791F4C54" w14:textId="77777777" w:rsidR="00587DF6" w:rsidRPr="000F5015" w:rsidRDefault="00587DF6" w:rsidP="00587DF6">
            <w:pPr>
              <w:spacing w:after="100"/>
              <w:jc w:val="both"/>
              <w:rPr>
                <w:rFonts w:ascii="Times New Roman" w:hAnsi="Times New Roman"/>
                <w:sz w:val="24"/>
                <w:szCs w:val="24"/>
              </w:rPr>
            </w:pPr>
          </w:p>
        </w:tc>
        <w:tc>
          <w:tcPr>
            <w:tcW w:w="6804" w:type="dxa"/>
          </w:tcPr>
          <w:p w14:paraId="40C03783"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визначення категорій споживачів, якім має надаватись субсидія на оплату отримання універсальних послуг електронних комунікацій;</w:t>
            </w:r>
          </w:p>
        </w:tc>
      </w:tr>
      <w:tr w:rsidR="00587DF6" w:rsidRPr="000F5015" w14:paraId="7027E6BC" w14:textId="77777777" w:rsidTr="00B963A7">
        <w:tc>
          <w:tcPr>
            <w:tcW w:w="6918" w:type="dxa"/>
          </w:tcPr>
          <w:p w14:paraId="13139038" w14:textId="77777777" w:rsidR="00587DF6" w:rsidRPr="000F5015" w:rsidRDefault="00587DF6" w:rsidP="00587DF6">
            <w:pPr>
              <w:spacing w:after="100"/>
              <w:jc w:val="both"/>
              <w:rPr>
                <w:rFonts w:ascii="Times New Roman" w:hAnsi="Times New Roman"/>
                <w:sz w:val="24"/>
                <w:szCs w:val="24"/>
              </w:rPr>
            </w:pPr>
          </w:p>
        </w:tc>
        <w:tc>
          <w:tcPr>
            <w:tcW w:w="6804" w:type="dxa"/>
          </w:tcPr>
          <w:p w14:paraId="7090700F"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порядок обрахування нормативів фінансування поточних витрат на одне господарство для надання універсальних послуг електронних комунікацій;</w:t>
            </w:r>
          </w:p>
        </w:tc>
      </w:tr>
      <w:tr w:rsidR="00587DF6" w:rsidRPr="000F5015" w14:paraId="0C5DF99B" w14:textId="77777777" w:rsidTr="00B963A7">
        <w:tc>
          <w:tcPr>
            <w:tcW w:w="6918" w:type="dxa"/>
          </w:tcPr>
          <w:p w14:paraId="45CB9ABB" w14:textId="77777777" w:rsidR="00587DF6" w:rsidRPr="000F5015" w:rsidRDefault="00587DF6" w:rsidP="00587DF6">
            <w:pPr>
              <w:spacing w:after="100"/>
              <w:jc w:val="both"/>
              <w:rPr>
                <w:rFonts w:ascii="Times New Roman" w:hAnsi="Times New Roman"/>
                <w:sz w:val="24"/>
                <w:szCs w:val="24"/>
              </w:rPr>
            </w:pPr>
          </w:p>
        </w:tc>
        <w:tc>
          <w:tcPr>
            <w:tcW w:w="6804" w:type="dxa"/>
          </w:tcPr>
          <w:p w14:paraId="2EFBC915"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порядок та показники надання громадянам субсидії на оплату отримання універсальних послуг електронних комунікацій.</w:t>
            </w:r>
          </w:p>
        </w:tc>
      </w:tr>
      <w:tr w:rsidR="00587DF6" w:rsidRPr="000F5015" w14:paraId="782FA48A" w14:textId="77777777" w:rsidTr="00B963A7">
        <w:tc>
          <w:tcPr>
            <w:tcW w:w="6918" w:type="dxa"/>
          </w:tcPr>
          <w:p w14:paraId="0C3D7405" w14:textId="77777777" w:rsidR="00587DF6" w:rsidRPr="000F5015" w:rsidRDefault="00587DF6" w:rsidP="00587DF6">
            <w:pPr>
              <w:spacing w:after="100"/>
              <w:jc w:val="both"/>
              <w:rPr>
                <w:rFonts w:ascii="Times New Roman" w:hAnsi="Times New Roman"/>
                <w:sz w:val="24"/>
                <w:szCs w:val="24"/>
              </w:rPr>
            </w:pPr>
          </w:p>
        </w:tc>
        <w:tc>
          <w:tcPr>
            <w:tcW w:w="6804" w:type="dxa"/>
          </w:tcPr>
          <w:p w14:paraId="2C98ACF3" w14:textId="77777777" w:rsidR="00587DF6" w:rsidRPr="00BA31D1" w:rsidRDefault="00587DF6" w:rsidP="00587DF6">
            <w:pPr>
              <w:jc w:val="both"/>
              <w:rPr>
                <w:rFonts w:ascii="Times New Roman" w:hAnsi="Times New Roman"/>
                <w:b/>
                <w:bCs/>
                <w:sz w:val="24"/>
                <w:szCs w:val="24"/>
              </w:rPr>
            </w:pPr>
            <w:r w:rsidRPr="00BA31D1">
              <w:rPr>
                <w:rFonts w:ascii="Times New Roman" w:hAnsi="Times New Roman"/>
                <w:b/>
                <w:bCs/>
                <w:sz w:val="24"/>
                <w:szCs w:val="24"/>
              </w:rPr>
              <w:t>4. Установити, що в разі затвердження органами місцевого самоврядування соціальних нормативів, в межах яких держава надає громадянам субсидії на оплату отримання споживачами універсальних послуг електронних комунікацій, що перевищують соціальні нормативи, визначених рішенням Кабінету Міністрів України, компенсація додаткових витрат споживачам, яким відповідно до законодавства призначено субсидію на оплату універсальних послуг електронних комунікацій здійснюється за рахунок місцевих бюджетів.</w:t>
            </w:r>
          </w:p>
        </w:tc>
      </w:tr>
      <w:tr w:rsidR="000F5015" w:rsidRPr="000F5015" w14:paraId="003FE150" w14:textId="77777777" w:rsidTr="00B963A7">
        <w:tc>
          <w:tcPr>
            <w:tcW w:w="6918" w:type="dxa"/>
          </w:tcPr>
          <w:p w14:paraId="56C84029" w14:textId="77777777" w:rsidR="000F5015" w:rsidRPr="000F5015" w:rsidRDefault="000F5015" w:rsidP="000F5015">
            <w:pPr>
              <w:spacing w:after="100"/>
              <w:jc w:val="both"/>
              <w:rPr>
                <w:rFonts w:ascii="Times New Roman" w:hAnsi="Times New Roman"/>
                <w:b/>
                <w:bCs/>
                <w:sz w:val="24"/>
                <w:szCs w:val="24"/>
              </w:rPr>
            </w:pPr>
          </w:p>
        </w:tc>
        <w:tc>
          <w:tcPr>
            <w:tcW w:w="6804" w:type="dxa"/>
          </w:tcPr>
          <w:p w14:paraId="5B5252D0"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0B98AF76" w14:textId="77777777" w:rsidTr="00B963A7">
        <w:tc>
          <w:tcPr>
            <w:tcW w:w="6918" w:type="dxa"/>
          </w:tcPr>
          <w:p w14:paraId="2DB3752F"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Стаття 104. Забезпечення доступності універсальних електронних комунікаційних</w:t>
            </w:r>
            <w:r w:rsidRPr="000F5015">
              <w:rPr>
                <w:rFonts w:ascii="Times New Roman" w:hAnsi="Times New Roman"/>
                <w:sz w:val="24"/>
                <w:szCs w:val="24"/>
              </w:rPr>
              <w:t xml:space="preserve"> </w:t>
            </w:r>
            <w:r w:rsidRPr="000F5015">
              <w:rPr>
                <w:rFonts w:ascii="Times New Roman" w:hAnsi="Times New Roman"/>
                <w:b/>
                <w:bCs/>
                <w:sz w:val="24"/>
                <w:szCs w:val="24"/>
              </w:rPr>
              <w:t>послуг</w:t>
            </w:r>
          </w:p>
        </w:tc>
        <w:tc>
          <w:tcPr>
            <w:tcW w:w="6804" w:type="dxa"/>
          </w:tcPr>
          <w:p w14:paraId="58A34B9D"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40B0853A" w14:textId="77777777" w:rsidTr="00B963A7">
        <w:tc>
          <w:tcPr>
            <w:tcW w:w="6918" w:type="dxa"/>
          </w:tcPr>
          <w:p w14:paraId="7B900B25" w14:textId="77777777" w:rsidR="000F5015" w:rsidRPr="000F5015" w:rsidRDefault="000F5015" w:rsidP="000F5015">
            <w:pPr>
              <w:tabs>
                <w:tab w:val="left" w:pos="318"/>
              </w:tabs>
              <w:spacing w:after="100"/>
              <w:contextualSpacing/>
              <w:jc w:val="both"/>
              <w:rPr>
                <w:rFonts w:ascii="Times New Roman" w:hAnsi="Times New Roman"/>
                <w:bCs/>
                <w:sz w:val="24"/>
                <w:szCs w:val="24"/>
              </w:rPr>
            </w:pPr>
            <w:r w:rsidRPr="000F5015">
              <w:rPr>
                <w:rFonts w:ascii="Times New Roman" w:hAnsi="Times New Roman"/>
                <w:bCs/>
                <w:sz w:val="24"/>
                <w:szCs w:val="24"/>
              </w:rPr>
              <w:t>1. У разі встановлення за результатами моніторингу, зазначеного в частині першій статті 103, що ціни на універсальні послуги не є доступними для вразливих соціальних груп споживачів,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універсальних послуг. Такий порядок  та розміри повинні переглядатись Кабінетом Міністрів України не рідше ніж раз у три роки.</w:t>
            </w:r>
          </w:p>
        </w:tc>
        <w:tc>
          <w:tcPr>
            <w:tcW w:w="6804" w:type="dxa"/>
          </w:tcPr>
          <w:p w14:paraId="60087D01" w14:textId="77777777" w:rsidR="000F5015" w:rsidRPr="000F5015" w:rsidRDefault="000F5015" w:rsidP="000F5015">
            <w:pPr>
              <w:tabs>
                <w:tab w:val="left" w:pos="318"/>
              </w:tabs>
              <w:spacing w:after="100"/>
              <w:contextualSpacing/>
              <w:jc w:val="both"/>
              <w:rPr>
                <w:rFonts w:ascii="Times New Roman" w:hAnsi="Times New Roman"/>
                <w:bCs/>
                <w:sz w:val="24"/>
                <w:szCs w:val="24"/>
              </w:rPr>
            </w:pPr>
          </w:p>
        </w:tc>
      </w:tr>
      <w:tr w:rsidR="000F5015" w:rsidRPr="000F5015" w14:paraId="63291573" w14:textId="77777777" w:rsidTr="00B963A7">
        <w:tc>
          <w:tcPr>
            <w:tcW w:w="6918" w:type="dxa"/>
          </w:tcPr>
          <w:p w14:paraId="4EF3D13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У разі встановлення (за результатами географічних оглядів розгортання мереж) відсутності на певній території (територіях) універсальної послуги, та за умови, що така послуга не може бути забезпечена на цій території (територіях) на комерційних умовах, </w:t>
            </w:r>
            <w:r w:rsidRPr="000F5015">
              <w:rPr>
                <w:rFonts w:ascii="Times New Roman" w:hAnsi="Times New Roman"/>
                <w:sz w:val="24"/>
                <w:szCs w:val="24"/>
              </w:rPr>
              <w:lastRenderedPageBreak/>
              <w:t xml:space="preserve">регуляторний орган  приймає рішення про визначення </w:t>
            </w:r>
            <w:proofErr w:type="spellStart"/>
            <w:r w:rsidRPr="000F5015">
              <w:rPr>
                <w:rFonts w:ascii="Times New Roman" w:hAnsi="Times New Roman"/>
                <w:sz w:val="24"/>
                <w:szCs w:val="24"/>
              </w:rPr>
              <w:t>ціюї</w:t>
            </w:r>
            <w:proofErr w:type="spellEnd"/>
            <w:r w:rsidRPr="000F5015">
              <w:rPr>
                <w:rFonts w:ascii="Times New Roman" w:hAnsi="Times New Roman"/>
                <w:sz w:val="24"/>
                <w:szCs w:val="24"/>
              </w:rPr>
              <w:t xml:space="preserve"> території (територій) такою, на якій має бути здійснено забезпечення доступу до універсальних послуг.</w:t>
            </w:r>
          </w:p>
        </w:tc>
        <w:tc>
          <w:tcPr>
            <w:tcW w:w="6804" w:type="dxa"/>
          </w:tcPr>
          <w:p w14:paraId="7AAD3DCF" w14:textId="77777777" w:rsidR="000F5015" w:rsidRPr="000F5015" w:rsidRDefault="000F5015" w:rsidP="000F5015">
            <w:pPr>
              <w:spacing w:after="100"/>
              <w:jc w:val="both"/>
              <w:rPr>
                <w:rFonts w:ascii="Times New Roman" w:hAnsi="Times New Roman"/>
                <w:sz w:val="24"/>
                <w:szCs w:val="24"/>
              </w:rPr>
            </w:pPr>
          </w:p>
        </w:tc>
      </w:tr>
      <w:tr w:rsidR="000F5015" w:rsidRPr="000F5015" w14:paraId="17691BE0" w14:textId="77777777" w:rsidTr="00B963A7">
        <w:tc>
          <w:tcPr>
            <w:tcW w:w="6918" w:type="dxa"/>
          </w:tcPr>
          <w:p w14:paraId="3A28C24E"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У разі прийняття такого рішення на  електронній регуляторній платформі оприлюднюється:</w:t>
            </w:r>
          </w:p>
        </w:tc>
        <w:tc>
          <w:tcPr>
            <w:tcW w:w="6804" w:type="dxa"/>
          </w:tcPr>
          <w:p w14:paraId="48B308E5" w14:textId="77777777" w:rsidR="000F5015" w:rsidRPr="000F5015" w:rsidRDefault="000F5015" w:rsidP="000F5015">
            <w:pPr>
              <w:spacing w:after="100"/>
              <w:jc w:val="both"/>
              <w:rPr>
                <w:rFonts w:ascii="Times New Roman" w:hAnsi="Times New Roman"/>
                <w:sz w:val="24"/>
                <w:szCs w:val="24"/>
              </w:rPr>
            </w:pPr>
          </w:p>
        </w:tc>
      </w:tr>
      <w:tr w:rsidR="000F5015" w:rsidRPr="000F5015" w14:paraId="76DDD2AE" w14:textId="77777777" w:rsidTr="00B963A7">
        <w:tc>
          <w:tcPr>
            <w:tcW w:w="6918" w:type="dxa"/>
          </w:tcPr>
          <w:p w14:paraId="365F1C52"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рішення про визначення території (територій) такою, на якій має бути здійснено забезпечення доступу до універсальних послуг;</w:t>
            </w:r>
          </w:p>
        </w:tc>
        <w:tc>
          <w:tcPr>
            <w:tcW w:w="6804" w:type="dxa"/>
          </w:tcPr>
          <w:p w14:paraId="79CE3540" w14:textId="77777777" w:rsidR="000F5015" w:rsidRPr="000F5015" w:rsidRDefault="000F5015" w:rsidP="000F5015">
            <w:pPr>
              <w:spacing w:after="100"/>
              <w:jc w:val="both"/>
              <w:rPr>
                <w:rFonts w:ascii="Times New Roman" w:hAnsi="Times New Roman"/>
                <w:sz w:val="24"/>
                <w:szCs w:val="24"/>
              </w:rPr>
            </w:pPr>
          </w:p>
        </w:tc>
      </w:tr>
      <w:tr w:rsidR="000F5015" w:rsidRPr="000F5015" w14:paraId="2FD4A9E8" w14:textId="77777777" w:rsidTr="00B963A7">
        <w:tc>
          <w:tcPr>
            <w:tcW w:w="6918" w:type="dxa"/>
          </w:tcPr>
          <w:p w14:paraId="36E855E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пропозиція постачальникам електронних комунікацій послуг подати у визначений термін заявки на участь в конкурсі з розгортання електронних комунікаційних мереж для забезпечення доступності універсальних послуг;</w:t>
            </w:r>
          </w:p>
        </w:tc>
        <w:tc>
          <w:tcPr>
            <w:tcW w:w="6804" w:type="dxa"/>
          </w:tcPr>
          <w:p w14:paraId="0A350A31" w14:textId="77777777" w:rsidR="000F5015" w:rsidRPr="000F5015" w:rsidRDefault="000F5015" w:rsidP="000F5015">
            <w:pPr>
              <w:spacing w:after="100"/>
              <w:jc w:val="both"/>
              <w:rPr>
                <w:rFonts w:ascii="Times New Roman" w:hAnsi="Times New Roman"/>
                <w:sz w:val="24"/>
                <w:szCs w:val="24"/>
              </w:rPr>
            </w:pPr>
          </w:p>
        </w:tc>
      </w:tr>
      <w:tr w:rsidR="000F5015" w:rsidRPr="000F5015" w14:paraId="7DCEFCDC" w14:textId="77777777" w:rsidTr="00B963A7">
        <w:tc>
          <w:tcPr>
            <w:tcW w:w="6918" w:type="dxa"/>
          </w:tcPr>
          <w:p w14:paraId="0C86F44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інформація щодо умов конкурсу та щодо компенсації </w:t>
            </w:r>
            <w:r w:rsidRPr="000F5015">
              <w:rPr>
                <w:rFonts w:ascii="Times New Roman" w:hAnsi="Times New Roman"/>
                <w:bCs/>
                <w:sz w:val="24"/>
                <w:szCs w:val="24"/>
              </w:rPr>
              <w:t>понесеної</w:t>
            </w:r>
            <w:r w:rsidRPr="000F5015">
              <w:rPr>
                <w:rFonts w:ascii="Times New Roman" w:hAnsi="Times New Roman"/>
                <w:sz w:val="24"/>
                <w:szCs w:val="24"/>
              </w:rPr>
              <w:t xml:space="preserve"> у зв’язку з цим </w:t>
            </w:r>
            <w:r w:rsidRPr="000F5015">
              <w:rPr>
                <w:rFonts w:ascii="Times New Roman" w:hAnsi="Times New Roman"/>
                <w:bCs/>
                <w:sz w:val="24"/>
                <w:szCs w:val="24"/>
              </w:rPr>
              <w:t>частини</w:t>
            </w:r>
            <w:r w:rsidRPr="000F5015">
              <w:rPr>
                <w:rFonts w:ascii="Times New Roman" w:hAnsi="Times New Roman"/>
                <w:sz w:val="24"/>
                <w:szCs w:val="24"/>
              </w:rPr>
              <w:t xml:space="preserve"> </w:t>
            </w:r>
            <w:r w:rsidRPr="000F5015">
              <w:rPr>
                <w:rFonts w:ascii="Times New Roman" w:hAnsi="Times New Roman"/>
                <w:bCs/>
                <w:sz w:val="24"/>
                <w:szCs w:val="24"/>
              </w:rPr>
              <w:t>витрат на розгортання електронних комунікаційних мереж</w:t>
            </w:r>
            <w:r w:rsidRPr="000F5015">
              <w:rPr>
                <w:rFonts w:ascii="Times New Roman" w:hAnsi="Times New Roman"/>
                <w:sz w:val="24"/>
                <w:szCs w:val="24"/>
              </w:rPr>
              <w:t xml:space="preserve">. </w:t>
            </w:r>
          </w:p>
        </w:tc>
        <w:tc>
          <w:tcPr>
            <w:tcW w:w="6804" w:type="dxa"/>
          </w:tcPr>
          <w:p w14:paraId="3056678B" w14:textId="77777777" w:rsidR="000F5015" w:rsidRPr="000F5015" w:rsidRDefault="000F5015" w:rsidP="000F5015">
            <w:pPr>
              <w:spacing w:after="100"/>
              <w:jc w:val="both"/>
              <w:rPr>
                <w:rFonts w:ascii="Times New Roman" w:hAnsi="Times New Roman"/>
                <w:sz w:val="24"/>
                <w:szCs w:val="24"/>
              </w:rPr>
            </w:pPr>
          </w:p>
        </w:tc>
      </w:tr>
      <w:tr w:rsidR="000F5015" w:rsidRPr="000F5015" w14:paraId="1BA49CF9" w14:textId="77777777" w:rsidTr="00B963A7">
        <w:tc>
          <w:tcPr>
            <w:tcW w:w="6918" w:type="dxa"/>
          </w:tcPr>
          <w:p w14:paraId="08C77B1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Умови конкурсу можуть  передбачати компенсацію частини витрат від розгортання електронних комунікаційних мереж для забезпечення доступу до універсальних послуг відповідно до статті 105 цього Закону.</w:t>
            </w:r>
          </w:p>
        </w:tc>
        <w:tc>
          <w:tcPr>
            <w:tcW w:w="6804" w:type="dxa"/>
          </w:tcPr>
          <w:p w14:paraId="67C8C118" w14:textId="77777777" w:rsidR="000F5015" w:rsidRPr="000F5015" w:rsidRDefault="000F5015" w:rsidP="000F5015">
            <w:pPr>
              <w:spacing w:after="100"/>
              <w:jc w:val="both"/>
              <w:rPr>
                <w:rFonts w:ascii="Times New Roman" w:hAnsi="Times New Roman"/>
                <w:sz w:val="24"/>
                <w:szCs w:val="24"/>
              </w:rPr>
            </w:pPr>
          </w:p>
        </w:tc>
      </w:tr>
      <w:tr w:rsidR="000F5015" w:rsidRPr="000F5015" w14:paraId="45C4D5B0" w14:textId="77777777" w:rsidTr="00B963A7">
        <w:tc>
          <w:tcPr>
            <w:tcW w:w="6918" w:type="dxa"/>
          </w:tcPr>
          <w:p w14:paraId="1526BB7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5. Постачальники електронних комунікаційних послуг, обрані на передбаченому частиною другою цієї статті конкурсі, з метою розгортання електронних комунікаційних мереж для забезпечення доступності універсальних послуг на призначеній території мають право на:</w:t>
            </w:r>
          </w:p>
        </w:tc>
        <w:tc>
          <w:tcPr>
            <w:tcW w:w="6804" w:type="dxa"/>
          </w:tcPr>
          <w:p w14:paraId="09F2E195" w14:textId="77777777" w:rsidR="000F5015" w:rsidRPr="000F5015" w:rsidRDefault="000F5015" w:rsidP="000F5015">
            <w:pPr>
              <w:spacing w:after="100"/>
              <w:jc w:val="both"/>
              <w:rPr>
                <w:rFonts w:ascii="Times New Roman" w:hAnsi="Times New Roman"/>
                <w:sz w:val="24"/>
                <w:szCs w:val="24"/>
              </w:rPr>
            </w:pPr>
          </w:p>
        </w:tc>
      </w:tr>
      <w:tr w:rsidR="000F5015" w:rsidRPr="000F5015" w14:paraId="2C5698DC" w14:textId="77777777" w:rsidTr="00B963A7">
        <w:tc>
          <w:tcPr>
            <w:tcW w:w="6918" w:type="dxa"/>
          </w:tcPr>
          <w:p w14:paraId="2B46A27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безкоштовний доступ на відповідний території, в порядку, що встановлюються Кабінетом Міністрів України  до об’єктів інфраструктури державної та комунальної власності </w:t>
            </w:r>
            <w:r w:rsidRPr="000F5015">
              <w:rPr>
                <w:rFonts w:ascii="Times New Roman" w:hAnsi="Times New Roman"/>
                <w:sz w:val="24"/>
                <w:szCs w:val="24"/>
                <w:shd w:val="clear" w:color="auto" w:fill="FFFFFF"/>
              </w:rPr>
              <w:t>придатної</w:t>
            </w:r>
            <w:r w:rsidRPr="000F5015">
              <w:rPr>
                <w:rFonts w:ascii="Times New Roman" w:hAnsi="Times New Roman"/>
                <w:sz w:val="24"/>
                <w:szCs w:val="24"/>
              </w:rPr>
              <w:t xml:space="preserve"> для розгортання (створення) електронних комунікаційних мереж</w:t>
            </w:r>
            <w:r w:rsidRPr="000F5015">
              <w:rPr>
                <w:rFonts w:ascii="Times New Roman" w:hAnsi="Times New Roman"/>
                <w:sz w:val="24"/>
                <w:szCs w:val="24"/>
                <w:shd w:val="clear" w:color="auto" w:fill="FFFFFF"/>
              </w:rPr>
              <w:t xml:space="preserve">, </w:t>
            </w:r>
            <w:r w:rsidRPr="000F5015">
              <w:rPr>
                <w:rFonts w:ascii="Times New Roman" w:hAnsi="Times New Roman"/>
                <w:sz w:val="24"/>
                <w:szCs w:val="24"/>
                <w:shd w:val="clear" w:color="auto" w:fill="FFFFFF"/>
              </w:rPr>
              <w:lastRenderedPageBreak/>
              <w:t>в тому числі</w:t>
            </w:r>
            <w:r w:rsidRPr="000F5015">
              <w:rPr>
                <w:rFonts w:ascii="Times New Roman" w:hAnsi="Times New Roman"/>
                <w:sz w:val="24"/>
                <w:szCs w:val="24"/>
              </w:rPr>
              <w:t xml:space="preserve"> антен, стовпів, труб, кабельної каналізації, колекторів, люків, опор, веж, щогл, будівель, їх відповідних інженерних систем, інших інженерних споруд та засобів; </w:t>
            </w:r>
          </w:p>
        </w:tc>
        <w:tc>
          <w:tcPr>
            <w:tcW w:w="6804" w:type="dxa"/>
          </w:tcPr>
          <w:p w14:paraId="4FD4A8A5" w14:textId="77777777" w:rsidR="000F5015" w:rsidRPr="000F5015" w:rsidRDefault="000F5015" w:rsidP="000F5015">
            <w:pPr>
              <w:spacing w:after="100"/>
              <w:jc w:val="both"/>
              <w:rPr>
                <w:rFonts w:ascii="Times New Roman" w:hAnsi="Times New Roman"/>
                <w:sz w:val="24"/>
                <w:szCs w:val="24"/>
              </w:rPr>
            </w:pPr>
          </w:p>
        </w:tc>
      </w:tr>
      <w:tr w:rsidR="000F5015" w:rsidRPr="000F5015" w14:paraId="22CA4E9A" w14:textId="77777777" w:rsidTr="00B963A7">
        <w:tc>
          <w:tcPr>
            <w:tcW w:w="6918" w:type="dxa"/>
          </w:tcPr>
          <w:p w14:paraId="1132FE60"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доступ, з метою розгортання мереж для забезпечення універсальних послуг, за встановленими Кабінетом Міністрів України тарифами, 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tc>
        <w:tc>
          <w:tcPr>
            <w:tcW w:w="6804" w:type="dxa"/>
          </w:tcPr>
          <w:p w14:paraId="6C55632B" w14:textId="77777777" w:rsidR="000F5015" w:rsidRPr="000F5015" w:rsidRDefault="000F5015" w:rsidP="000F5015">
            <w:pPr>
              <w:spacing w:after="100"/>
              <w:jc w:val="both"/>
              <w:rPr>
                <w:rFonts w:ascii="Times New Roman" w:hAnsi="Times New Roman"/>
                <w:sz w:val="24"/>
                <w:szCs w:val="24"/>
              </w:rPr>
            </w:pPr>
          </w:p>
        </w:tc>
      </w:tr>
      <w:tr w:rsidR="000F5015" w:rsidRPr="000F5015" w14:paraId="5BDFE2A4" w14:textId="77777777" w:rsidTr="00B963A7">
        <w:tc>
          <w:tcPr>
            <w:tcW w:w="6918" w:type="dxa"/>
          </w:tcPr>
          <w:p w14:paraId="463625AA"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6. Уразі, якщо жоден суб’єкт господарювання не взяв участь у конкурсі або за його результатами не було визначено постачальника електронних комунікаційних послуг для розгортання електронних комунікаційних мереж з метою забезпечення доступності універсальних послуг на визначеній території, регуляторний орган в установленому Кабінетом Міністрів України порядку призначає одного або декількох постачальників електронних комунікацій послуг, на яких покладаються зобов’язання з надання доступу до універсальної послуги на призначеній території, з числа тих, в яких у більшій мірі наявні можливості для їх надання.</w:t>
            </w:r>
          </w:p>
        </w:tc>
        <w:tc>
          <w:tcPr>
            <w:tcW w:w="6804" w:type="dxa"/>
          </w:tcPr>
          <w:p w14:paraId="264FBBAF" w14:textId="77777777" w:rsidR="000F5015" w:rsidRPr="000F5015" w:rsidRDefault="000F5015" w:rsidP="000F5015">
            <w:pPr>
              <w:spacing w:after="100"/>
              <w:jc w:val="both"/>
              <w:rPr>
                <w:rFonts w:ascii="Times New Roman" w:hAnsi="Times New Roman"/>
                <w:sz w:val="24"/>
                <w:szCs w:val="24"/>
              </w:rPr>
            </w:pPr>
          </w:p>
        </w:tc>
      </w:tr>
      <w:tr w:rsidR="000F5015" w:rsidRPr="000F5015" w14:paraId="226941B3" w14:textId="77777777" w:rsidTr="00B963A7">
        <w:tc>
          <w:tcPr>
            <w:tcW w:w="6918" w:type="dxa"/>
          </w:tcPr>
          <w:p w14:paraId="3706A50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Таке рішення приймається з урахуванням економічних і технічних можливостей відповідного постачальника послуг електронних комунікацій, в тому числі, наявності відповідної мережі електронних комунікацій, території покриття, його частки на певному ринку та  фінансового стану. </w:t>
            </w:r>
          </w:p>
        </w:tc>
        <w:tc>
          <w:tcPr>
            <w:tcW w:w="6804" w:type="dxa"/>
          </w:tcPr>
          <w:p w14:paraId="14F55276" w14:textId="77777777" w:rsidR="000F5015" w:rsidRPr="000F5015" w:rsidRDefault="000F5015" w:rsidP="000F5015">
            <w:pPr>
              <w:spacing w:after="100"/>
              <w:jc w:val="both"/>
              <w:rPr>
                <w:rFonts w:ascii="Times New Roman" w:hAnsi="Times New Roman"/>
                <w:sz w:val="24"/>
                <w:szCs w:val="24"/>
              </w:rPr>
            </w:pPr>
          </w:p>
        </w:tc>
      </w:tr>
      <w:tr w:rsidR="000F5015" w:rsidRPr="000F5015" w14:paraId="055D231C" w14:textId="77777777" w:rsidTr="00B963A7">
        <w:tc>
          <w:tcPr>
            <w:tcW w:w="6918" w:type="dxa"/>
          </w:tcPr>
          <w:p w14:paraId="3B0A38C9"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 xml:space="preserve">7. У разі наявності у постачальника універсальних послуг </w:t>
            </w:r>
            <w:r w:rsidRPr="000F5015">
              <w:rPr>
                <w:rFonts w:ascii="Times New Roman" w:hAnsi="Times New Roman"/>
                <w:sz w:val="24"/>
                <w:szCs w:val="24"/>
              </w:rPr>
              <w:t>простроченої</w:t>
            </w:r>
            <w:r w:rsidRPr="000F5015">
              <w:rPr>
                <w:rFonts w:ascii="Times New Roman" w:hAnsi="Times New Roman"/>
                <w:bCs/>
                <w:sz w:val="24"/>
                <w:szCs w:val="24"/>
              </w:rPr>
              <w:t xml:space="preserve"> заборгованості компенсації витрат від держави на розгортання та/ або обслуговування електронних комунікаційних мереж, такий постачальник має право відмовитись від розгортання мережі для забезпечення наявності універсальних електронних послуг за процедурою, передбаченою частиною 6 цієї статті. У такому разі нові рішення, передбачені частиною 6 цієї статті щодо такого постачальника не </w:t>
            </w:r>
            <w:r w:rsidRPr="000F5015">
              <w:rPr>
                <w:rFonts w:ascii="Times New Roman" w:hAnsi="Times New Roman"/>
                <w:sz w:val="24"/>
                <w:szCs w:val="24"/>
              </w:rPr>
              <w:t>приймаються</w:t>
            </w:r>
            <w:r w:rsidRPr="000F5015">
              <w:rPr>
                <w:rFonts w:ascii="Times New Roman" w:hAnsi="Times New Roman"/>
                <w:bCs/>
                <w:sz w:val="24"/>
                <w:szCs w:val="24"/>
              </w:rPr>
              <w:t xml:space="preserve">, а </w:t>
            </w:r>
            <w:r w:rsidRPr="000F5015">
              <w:rPr>
                <w:rFonts w:ascii="Times New Roman" w:hAnsi="Times New Roman"/>
                <w:sz w:val="24"/>
                <w:szCs w:val="24"/>
              </w:rPr>
              <w:t>прийняті рішення підлягають</w:t>
            </w:r>
            <w:r w:rsidRPr="000F5015">
              <w:rPr>
                <w:rFonts w:ascii="Times New Roman" w:hAnsi="Times New Roman"/>
                <w:bCs/>
                <w:sz w:val="24"/>
                <w:szCs w:val="24"/>
              </w:rPr>
              <w:t xml:space="preserve"> скасуванню регуляторним органом.</w:t>
            </w:r>
          </w:p>
        </w:tc>
        <w:tc>
          <w:tcPr>
            <w:tcW w:w="6804" w:type="dxa"/>
          </w:tcPr>
          <w:p w14:paraId="123138CF" w14:textId="77777777" w:rsidR="000F5015" w:rsidRPr="000F5015" w:rsidRDefault="000F5015" w:rsidP="000F5015">
            <w:pPr>
              <w:spacing w:after="100"/>
              <w:jc w:val="both"/>
              <w:rPr>
                <w:rFonts w:ascii="Times New Roman" w:hAnsi="Times New Roman"/>
                <w:bCs/>
                <w:sz w:val="24"/>
                <w:szCs w:val="24"/>
              </w:rPr>
            </w:pPr>
          </w:p>
        </w:tc>
      </w:tr>
      <w:tr w:rsidR="000F5015" w:rsidRPr="000F5015" w14:paraId="2BF1C8DC" w14:textId="77777777" w:rsidTr="00B963A7">
        <w:tc>
          <w:tcPr>
            <w:tcW w:w="6918" w:type="dxa"/>
          </w:tcPr>
          <w:p w14:paraId="6118AEB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 xml:space="preserve">8. </w:t>
            </w:r>
            <w:r w:rsidRPr="000F5015">
              <w:rPr>
                <w:rFonts w:ascii="Times New Roman" w:hAnsi="Times New Roman"/>
                <w:bCs/>
                <w:sz w:val="24"/>
                <w:szCs w:val="24"/>
              </w:rPr>
              <w:t xml:space="preserve">Рішення щодо компенсації частини витрат на розгортання електронних комунікаційних мереж та, або рішення про накладення зобов’язання з надання доступу до універсальної послуги на призначеній території, передбачених цією статтею, </w:t>
            </w:r>
            <w:r w:rsidRPr="000F5015">
              <w:rPr>
                <w:rFonts w:ascii="Times New Roman" w:hAnsi="Times New Roman"/>
                <w:sz w:val="24"/>
                <w:szCs w:val="24"/>
              </w:rPr>
              <w:t xml:space="preserve"> приймаються регуляторним органом за умови наявності та в межах передбаченого законом про державний бюджет на відповідний рік (роки) фінансування для компенсації витрат розгортання мереж для забезпечення доступу до універсальних послуг. У разі відсутності фінансування, </w:t>
            </w:r>
            <w:r w:rsidRPr="000F5015">
              <w:rPr>
                <w:rFonts w:ascii="Times New Roman" w:hAnsi="Times New Roman"/>
                <w:bCs/>
                <w:sz w:val="24"/>
                <w:szCs w:val="24"/>
              </w:rPr>
              <w:t>такі рішення</w:t>
            </w:r>
            <w:r w:rsidRPr="000F5015">
              <w:rPr>
                <w:rFonts w:ascii="Times New Roman" w:hAnsi="Times New Roman"/>
                <w:sz w:val="24"/>
                <w:szCs w:val="24"/>
              </w:rPr>
              <w:t xml:space="preserve"> підлягають скасовуванню  регуляторним органом на вимогу призначеного постачальника універсальних послуг.</w:t>
            </w:r>
          </w:p>
        </w:tc>
        <w:tc>
          <w:tcPr>
            <w:tcW w:w="6804" w:type="dxa"/>
          </w:tcPr>
          <w:p w14:paraId="0AF31ED0" w14:textId="77777777" w:rsidR="000F5015" w:rsidRPr="000F5015" w:rsidRDefault="000F5015" w:rsidP="000F5015">
            <w:pPr>
              <w:spacing w:after="100"/>
              <w:jc w:val="both"/>
              <w:rPr>
                <w:rFonts w:ascii="Times New Roman" w:hAnsi="Times New Roman"/>
                <w:sz w:val="24"/>
                <w:szCs w:val="24"/>
              </w:rPr>
            </w:pPr>
          </w:p>
        </w:tc>
      </w:tr>
      <w:tr w:rsidR="000F5015" w:rsidRPr="000F5015" w14:paraId="1B47DF24" w14:textId="77777777" w:rsidTr="00B963A7">
        <w:tc>
          <w:tcPr>
            <w:tcW w:w="6918" w:type="dxa"/>
          </w:tcPr>
          <w:p w14:paraId="75B37BB5"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9. Постачальник електронних комунікацій послуг, розгортання електронної комунікаційної мережі  якого здійснювалось з компенсацією частини витрат за рахунок державних коштів, повинен здійснювати надання універсальних послуг з використанням такої мережі на відповідній призначеній території.</w:t>
            </w:r>
          </w:p>
        </w:tc>
        <w:tc>
          <w:tcPr>
            <w:tcW w:w="6804" w:type="dxa"/>
          </w:tcPr>
          <w:p w14:paraId="019DBC27" w14:textId="77777777" w:rsidR="000F5015" w:rsidRPr="000F5015" w:rsidRDefault="000F5015" w:rsidP="000F5015">
            <w:pPr>
              <w:spacing w:after="100"/>
              <w:jc w:val="both"/>
              <w:rPr>
                <w:rFonts w:ascii="Times New Roman" w:hAnsi="Times New Roman"/>
                <w:sz w:val="24"/>
                <w:szCs w:val="24"/>
              </w:rPr>
            </w:pPr>
          </w:p>
        </w:tc>
      </w:tr>
      <w:tr w:rsidR="000F5015" w:rsidRPr="000F5015" w14:paraId="4394EA3F" w14:textId="77777777" w:rsidTr="00B963A7">
        <w:tc>
          <w:tcPr>
            <w:tcW w:w="6918" w:type="dxa"/>
          </w:tcPr>
          <w:p w14:paraId="2F4819A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Якщо такий постачальник  має намір надати частину або всі активи своєї місцевої мережі доступу окремій юридичній особі, він повинен інформувати про це регуляторний  орган  у встановлені ним строки. Регуляторний орган  повинен здійснити оцінку впливу запланованої угоди на надання універсальних послуг відповідно на призначеній території. </w:t>
            </w:r>
          </w:p>
        </w:tc>
        <w:tc>
          <w:tcPr>
            <w:tcW w:w="6804" w:type="dxa"/>
          </w:tcPr>
          <w:p w14:paraId="7C0E16FD" w14:textId="77777777" w:rsidR="000F5015" w:rsidRPr="000F5015" w:rsidRDefault="000F5015" w:rsidP="000F5015">
            <w:pPr>
              <w:spacing w:after="100"/>
              <w:jc w:val="both"/>
              <w:rPr>
                <w:rFonts w:ascii="Times New Roman" w:hAnsi="Times New Roman"/>
                <w:sz w:val="24"/>
                <w:szCs w:val="24"/>
              </w:rPr>
            </w:pPr>
          </w:p>
        </w:tc>
      </w:tr>
      <w:tr w:rsidR="000F5015" w:rsidRPr="000F5015" w14:paraId="7E758EE3" w14:textId="77777777" w:rsidTr="00B963A7">
        <w:tc>
          <w:tcPr>
            <w:tcW w:w="6918" w:type="dxa"/>
          </w:tcPr>
          <w:p w14:paraId="42EB5E8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В таких випадках регуляторний орган може приймати у встановленому ним порядку рішення про накладення, зміну, чи скасування зобов'язань, передбачених цією статтею, в тому числі накладення на постачальника послуг електронних комунікацій на користь якого була відчужена така мережа, </w:t>
            </w:r>
            <w:r w:rsidRPr="000F5015">
              <w:rPr>
                <w:rFonts w:ascii="Times New Roman" w:hAnsi="Times New Roman"/>
                <w:bCs/>
                <w:sz w:val="24"/>
                <w:szCs w:val="24"/>
              </w:rPr>
              <w:t>зобов’язання</w:t>
            </w:r>
            <w:r w:rsidRPr="000F5015">
              <w:rPr>
                <w:rFonts w:ascii="Times New Roman" w:hAnsi="Times New Roman"/>
                <w:sz w:val="24"/>
                <w:szCs w:val="24"/>
              </w:rPr>
              <w:t xml:space="preserve"> забезпечувати доступ до універсальних послуг.</w:t>
            </w:r>
          </w:p>
        </w:tc>
        <w:tc>
          <w:tcPr>
            <w:tcW w:w="6804" w:type="dxa"/>
          </w:tcPr>
          <w:p w14:paraId="5A976E76" w14:textId="77777777" w:rsidR="000F5015" w:rsidRPr="000F5015" w:rsidRDefault="000F5015" w:rsidP="000F5015">
            <w:pPr>
              <w:spacing w:after="100"/>
              <w:jc w:val="both"/>
              <w:rPr>
                <w:rFonts w:ascii="Times New Roman" w:hAnsi="Times New Roman"/>
                <w:sz w:val="24"/>
                <w:szCs w:val="24"/>
              </w:rPr>
            </w:pPr>
          </w:p>
        </w:tc>
      </w:tr>
      <w:tr w:rsidR="000F5015" w:rsidRPr="000F5015" w14:paraId="4D0E88C0" w14:textId="77777777" w:rsidTr="00B963A7">
        <w:tc>
          <w:tcPr>
            <w:tcW w:w="6918" w:type="dxa"/>
          </w:tcPr>
          <w:p w14:paraId="7EF79B7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10. Кабінет Міністрів України може прийняти рішення про застосування в установленому порядку механізмів державно-приватного партнерства відповідно до Закону України  «Про приватно-державне партнерство» та концесії відповідно до </w:t>
            </w:r>
            <w:r w:rsidRPr="000F5015">
              <w:rPr>
                <w:rFonts w:ascii="Times New Roman" w:hAnsi="Times New Roman"/>
                <w:sz w:val="24"/>
                <w:szCs w:val="24"/>
              </w:rPr>
              <w:lastRenderedPageBreak/>
              <w:t xml:space="preserve">Закону України «Про концесії» з метою розгортання електронних комунікаційних мереж для забезпечення доступності універсальних послуг на певній призначений території (територіях). </w:t>
            </w:r>
          </w:p>
        </w:tc>
        <w:tc>
          <w:tcPr>
            <w:tcW w:w="6804" w:type="dxa"/>
          </w:tcPr>
          <w:p w14:paraId="7C150284" w14:textId="77777777" w:rsidR="000F5015" w:rsidRPr="000F5015" w:rsidRDefault="000F5015" w:rsidP="000F5015">
            <w:pPr>
              <w:spacing w:after="100"/>
              <w:jc w:val="both"/>
              <w:rPr>
                <w:rFonts w:ascii="Times New Roman" w:hAnsi="Times New Roman"/>
                <w:sz w:val="24"/>
                <w:szCs w:val="24"/>
              </w:rPr>
            </w:pPr>
          </w:p>
        </w:tc>
      </w:tr>
      <w:tr w:rsidR="000F5015" w:rsidRPr="000F5015" w14:paraId="649F021D" w14:textId="77777777" w:rsidTr="00B963A7">
        <w:tc>
          <w:tcPr>
            <w:tcW w:w="6918" w:type="dxa"/>
          </w:tcPr>
          <w:p w14:paraId="41A0FEE6"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11. З метою забезпечення наявності універсальних електронних комунікаційних послуг центральний орган виконавчої влади в сферах електронних комунікацій та радіочастотного спектра може здійснювати закупівлі товарів, робіт і послуг для виконання робіт щодо розгортання та обслуговування мереж на конкурсній основі з урахуванням вимог законодавства України про публічні закупівлі.</w:t>
            </w:r>
          </w:p>
        </w:tc>
        <w:tc>
          <w:tcPr>
            <w:tcW w:w="6804" w:type="dxa"/>
          </w:tcPr>
          <w:p w14:paraId="585F8C87" w14:textId="77777777" w:rsidR="000F5015" w:rsidRPr="000F5015" w:rsidRDefault="000F5015" w:rsidP="000F5015">
            <w:pPr>
              <w:spacing w:after="100"/>
              <w:jc w:val="both"/>
              <w:rPr>
                <w:rFonts w:ascii="Times New Roman" w:hAnsi="Times New Roman"/>
                <w:bCs/>
                <w:sz w:val="24"/>
                <w:szCs w:val="24"/>
              </w:rPr>
            </w:pPr>
          </w:p>
        </w:tc>
      </w:tr>
      <w:tr w:rsidR="000F5015" w:rsidRPr="000F5015" w14:paraId="124E8EA7" w14:textId="77777777" w:rsidTr="00B963A7">
        <w:tc>
          <w:tcPr>
            <w:tcW w:w="6918" w:type="dxa"/>
          </w:tcPr>
          <w:p w14:paraId="43210207" w14:textId="77777777" w:rsidR="000F5015" w:rsidRPr="000F5015" w:rsidRDefault="000F5015" w:rsidP="000F5015">
            <w:pPr>
              <w:spacing w:after="100"/>
              <w:jc w:val="both"/>
              <w:rPr>
                <w:rFonts w:ascii="Times New Roman" w:hAnsi="Times New Roman"/>
                <w:bCs/>
                <w:sz w:val="24"/>
                <w:szCs w:val="24"/>
              </w:rPr>
            </w:pPr>
            <w:r w:rsidRPr="000F5015">
              <w:rPr>
                <w:rFonts w:ascii="Times New Roman" w:hAnsi="Times New Roman"/>
                <w:bCs/>
                <w:sz w:val="24"/>
                <w:szCs w:val="24"/>
              </w:rPr>
              <w:t>12. Фінансування заходів з розгортання мереж для забезпечення доступу до універсальних послуг може здійснюватися за рахунок коштів місцевих бюджетів.</w:t>
            </w:r>
          </w:p>
        </w:tc>
        <w:tc>
          <w:tcPr>
            <w:tcW w:w="6804" w:type="dxa"/>
          </w:tcPr>
          <w:p w14:paraId="6457AB2B" w14:textId="77777777" w:rsidR="000F5015" w:rsidRPr="000F5015" w:rsidRDefault="000F5015" w:rsidP="000F5015">
            <w:pPr>
              <w:spacing w:after="100"/>
              <w:jc w:val="both"/>
              <w:rPr>
                <w:rFonts w:ascii="Times New Roman" w:hAnsi="Times New Roman"/>
                <w:bCs/>
                <w:sz w:val="24"/>
                <w:szCs w:val="24"/>
              </w:rPr>
            </w:pPr>
          </w:p>
        </w:tc>
      </w:tr>
      <w:tr w:rsidR="000F5015" w:rsidRPr="000F5015" w14:paraId="751ED1D7" w14:textId="77777777" w:rsidTr="00B963A7">
        <w:tc>
          <w:tcPr>
            <w:tcW w:w="6918" w:type="dxa"/>
          </w:tcPr>
          <w:p w14:paraId="6AC36413"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13. Регуляторний орган приймає передбачені цією статтею рішення в порядку, встановленому Кабінетом Міністрів України, з урахуванням принципів об'єктивності, прозорості, недискримінації, пропорційності, та необхідності мінімізувати спотворення ринку, а також з проведенням консультацій відповідно до статі 25 цього Закону.</w:t>
            </w:r>
          </w:p>
        </w:tc>
        <w:tc>
          <w:tcPr>
            <w:tcW w:w="6804" w:type="dxa"/>
          </w:tcPr>
          <w:p w14:paraId="64E30AB6" w14:textId="77777777" w:rsidR="000F5015" w:rsidRPr="000F5015" w:rsidRDefault="000F5015" w:rsidP="000F5015">
            <w:pPr>
              <w:spacing w:after="100"/>
              <w:jc w:val="both"/>
              <w:rPr>
                <w:rFonts w:ascii="Times New Roman" w:hAnsi="Times New Roman"/>
                <w:sz w:val="24"/>
                <w:szCs w:val="24"/>
              </w:rPr>
            </w:pPr>
          </w:p>
        </w:tc>
      </w:tr>
      <w:tr w:rsidR="004F2D90" w:rsidRPr="000F5015" w14:paraId="3B75981D" w14:textId="77777777" w:rsidTr="00B963A7">
        <w:tc>
          <w:tcPr>
            <w:tcW w:w="6918" w:type="dxa"/>
          </w:tcPr>
          <w:p w14:paraId="3A650A42" w14:textId="77777777" w:rsidR="004F2D90" w:rsidRPr="000F5015" w:rsidRDefault="004F2D90" w:rsidP="00551AB3">
            <w:pPr>
              <w:spacing w:after="100"/>
              <w:jc w:val="both"/>
              <w:rPr>
                <w:rFonts w:ascii="Times New Roman" w:hAnsi="Times New Roman"/>
                <w:sz w:val="24"/>
                <w:szCs w:val="24"/>
              </w:rPr>
            </w:pPr>
          </w:p>
        </w:tc>
        <w:tc>
          <w:tcPr>
            <w:tcW w:w="6804" w:type="dxa"/>
          </w:tcPr>
          <w:p w14:paraId="51476835" w14:textId="77777777" w:rsidR="004F2D90" w:rsidRPr="004F2D90" w:rsidRDefault="004F2D90" w:rsidP="00551AB3">
            <w:pPr>
              <w:ind w:firstLine="454"/>
              <w:jc w:val="both"/>
              <w:rPr>
                <w:rFonts w:ascii="Times New Roman" w:eastAsia="Calibri" w:hAnsi="Times New Roman"/>
                <w:b/>
                <w:bCs/>
                <w:sz w:val="24"/>
                <w:szCs w:val="24"/>
              </w:rPr>
            </w:pPr>
          </w:p>
        </w:tc>
      </w:tr>
      <w:tr w:rsidR="00551AB3" w:rsidRPr="000F5015" w14:paraId="1424D8A8" w14:textId="77777777" w:rsidTr="00B963A7">
        <w:tc>
          <w:tcPr>
            <w:tcW w:w="6918" w:type="dxa"/>
          </w:tcPr>
          <w:p w14:paraId="295968BA" w14:textId="77777777" w:rsidR="00551AB3" w:rsidRPr="000F5015" w:rsidRDefault="00551AB3" w:rsidP="00551AB3">
            <w:pPr>
              <w:spacing w:after="100"/>
              <w:jc w:val="both"/>
              <w:rPr>
                <w:rFonts w:ascii="Times New Roman" w:hAnsi="Times New Roman"/>
                <w:sz w:val="24"/>
                <w:szCs w:val="24"/>
              </w:rPr>
            </w:pPr>
          </w:p>
        </w:tc>
        <w:tc>
          <w:tcPr>
            <w:tcW w:w="6804" w:type="dxa"/>
          </w:tcPr>
          <w:p w14:paraId="66137964" w14:textId="77777777" w:rsidR="00551AB3" w:rsidRPr="004F2D90" w:rsidRDefault="00551AB3" w:rsidP="00551AB3">
            <w:pPr>
              <w:ind w:firstLine="454"/>
              <w:jc w:val="both"/>
              <w:rPr>
                <w:rFonts w:ascii="Times New Roman" w:hAnsi="Times New Roman"/>
                <w:b/>
                <w:bCs/>
                <w:sz w:val="24"/>
                <w:szCs w:val="24"/>
                <w:lang w:eastAsia="en-GB"/>
              </w:rPr>
            </w:pPr>
            <w:r w:rsidRPr="004F2D90">
              <w:rPr>
                <w:rFonts w:ascii="Times New Roman" w:eastAsia="Calibri" w:hAnsi="Times New Roman"/>
                <w:b/>
                <w:bCs/>
                <w:sz w:val="24"/>
                <w:szCs w:val="24"/>
              </w:rPr>
              <w:t>Стаття 10</w:t>
            </w:r>
            <w:r w:rsidR="004F2D90">
              <w:rPr>
                <w:rFonts w:ascii="Times New Roman" w:eastAsia="Calibri" w:hAnsi="Times New Roman"/>
                <w:b/>
                <w:bCs/>
                <w:sz w:val="24"/>
                <w:szCs w:val="24"/>
              </w:rPr>
              <w:t>4</w:t>
            </w:r>
            <w:r w:rsidRPr="004F2D90">
              <w:rPr>
                <w:rFonts w:ascii="Times New Roman" w:eastAsia="Calibri" w:hAnsi="Times New Roman"/>
                <w:b/>
                <w:bCs/>
                <w:sz w:val="24"/>
                <w:szCs w:val="24"/>
              </w:rPr>
              <w:t xml:space="preserve">-1. Побудова електронних комунікаційних мереж для забезпечення доступності універсальних послуг </w:t>
            </w:r>
          </w:p>
        </w:tc>
      </w:tr>
      <w:tr w:rsidR="00551AB3" w:rsidRPr="000F5015" w14:paraId="72C0AAF8" w14:textId="77777777" w:rsidTr="00B963A7">
        <w:tc>
          <w:tcPr>
            <w:tcW w:w="6918" w:type="dxa"/>
          </w:tcPr>
          <w:p w14:paraId="64986B03" w14:textId="77777777" w:rsidR="00551AB3" w:rsidRPr="000F5015" w:rsidRDefault="00551AB3" w:rsidP="00551AB3">
            <w:pPr>
              <w:spacing w:after="100"/>
              <w:jc w:val="both"/>
              <w:rPr>
                <w:rFonts w:ascii="Times New Roman" w:hAnsi="Times New Roman"/>
                <w:sz w:val="24"/>
                <w:szCs w:val="24"/>
              </w:rPr>
            </w:pPr>
          </w:p>
        </w:tc>
        <w:tc>
          <w:tcPr>
            <w:tcW w:w="6804" w:type="dxa"/>
          </w:tcPr>
          <w:p w14:paraId="464E44F4"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1. Кабінет Міністрів України щорічно в межах передбаченого законом про державний бюджет на відповідний рік затверджує Державну програму проектування та будівництва електронних комунікаційних мереж</w:t>
            </w:r>
            <w:r w:rsidRPr="004F2D90">
              <w:rPr>
                <w:b/>
                <w:bCs/>
                <w:sz w:val="24"/>
                <w:szCs w:val="24"/>
                <w:lang w:val="ru-RU"/>
              </w:rPr>
              <w:t xml:space="preserve">, </w:t>
            </w:r>
            <w:r w:rsidRPr="004F2D90">
              <w:rPr>
                <w:rFonts w:ascii="Times New Roman" w:eastAsia="Calibri" w:hAnsi="Times New Roman"/>
                <w:b/>
                <w:bCs/>
                <w:sz w:val="24"/>
                <w:szCs w:val="24"/>
              </w:rPr>
              <w:t>яка подається</w:t>
            </w:r>
            <w:r w:rsidRPr="004F2D90">
              <w:rPr>
                <w:b/>
                <w:bCs/>
                <w:sz w:val="24"/>
                <w:szCs w:val="24"/>
                <w:lang w:val="ru-RU"/>
              </w:rPr>
              <w:t xml:space="preserve"> </w:t>
            </w:r>
            <w:r w:rsidRPr="004F2D90">
              <w:rPr>
                <w:rFonts w:ascii="Times New Roman" w:eastAsia="Calibri" w:hAnsi="Times New Roman"/>
                <w:b/>
                <w:bCs/>
                <w:sz w:val="24"/>
                <w:szCs w:val="24"/>
              </w:rPr>
              <w:t xml:space="preserve">центральним органом виконавчої влади в сферах електронних комунікацій та радіочастотного спектра за погодженням з регуляторним органом. </w:t>
            </w:r>
          </w:p>
          <w:p w14:paraId="43B82FF0"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Державна програма проектування та будівництва електронних комунікаційних мереж призначена для </w:t>
            </w:r>
            <w:r w:rsidRPr="004F2D90">
              <w:rPr>
                <w:rFonts w:ascii="Times New Roman" w:eastAsia="Calibri" w:hAnsi="Times New Roman"/>
                <w:b/>
                <w:bCs/>
                <w:sz w:val="24"/>
                <w:szCs w:val="24"/>
              </w:rPr>
              <w:lastRenderedPageBreak/>
              <w:t>забезпечення доступом до універсальних послуг конкретних територій, рішення про призначення яких прийнято відповідно до п. 1 статті 105 цього Закону.</w:t>
            </w:r>
          </w:p>
          <w:p w14:paraId="0C13E83A"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Фінансування Державної програми проектування та будівництва електронних комунікаційних мереж здійснюється коштами державного бюджету та/або міжнародної технічної допомоги.</w:t>
            </w:r>
          </w:p>
        </w:tc>
      </w:tr>
      <w:tr w:rsidR="00551AB3" w:rsidRPr="000F5015" w14:paraId="0F7EB60C" w14:textId="77777777" w:rsidTr="00B963A7">
        <w:tc>
          <w:tcPr>
            <w:tcW w:w="6918" w:type="dxa"/>
          </w:tcPr>
          <w:p w14:paraId="646BEB3F" w14:textId="77777777" w:rsidR="00551AB3" w:rsidRPr="000F5015" w:rsidRDefault="00551AB3" w:rsidP="00551AB3">
            <w:pPr>
              <w:spacing w:after="100"/>
              <w:jc w:val="both"/>
              <w:rPr>
                <w:rFonts w:ascii="Times New Roman" w:hAnsi="Times New Roman"/>
                <w:sz w:val="24"/>
                <w:szCs w:val="24"/>
              </w:rPr>
            </w:pPr>
          </w:p>
        </w:tc>
        <w:tc>
          <w:tcPr>
            <w:tcW w:w="6804" w:type="dxa"/>
          </w:tcPr>
          <w:p w14:paraId="1B2CB32B" w14:textId="77777777" w:rsidR="00551AB3" w:rsidRPr="004F2D90" w:rsidRDefault="00551AB3" w:rsidP="00551AB3">
            <w:pPr>
              <w:spacing w:before="60"/>
              <w:jc w:val="both"/>
              <w:rPr>
                <w:rFonts w:ascii="Times New Roman" w:eastAsia="Calibri" w:hAnsi="Times New Roman"/>
                <w:b/>
                <w:bCs/>
                <w:sz w:val="24"/>
                <w:szCs w:val="24"/>
              </w:rPr>
            </w:pPr>
            <w:r w:rsidRPr="004F2D90">
              <w:rPr>
                <w:rFonts w:ascii="Times New Roman" w:eastAsia="Calibri" w:hAnsi="Times New Roman"/>
                <w:b/>
                <w:bCs/>
                <w:sz w:val="24"/>
                <w:szCs w:val="24"/>
              </w:rPr>
              <w:t>2. Державна програма проектування та будівництва електронних комунікаційних мереж складається з трьох розділів:</w:t>
            </w:r>
          </w:p>
          <w:p w14:paraId="1CE245F3" w14:textId="77777777" w:rsidR="00551AB3" w:rsidRPr="004F2D90" w:rsidRDefault="00551AB3" w:rsidP="00B963A7">
            <w:pPr>
              <w:pStyle w:val="a8"/>
              <w:numPr>
                <w:ilvl w:val="0"/>
                <w:numId w:val="1"/>
              </w:numPr>
              <w:tabs>
                <w:tab w:val="left" w:pos="536"/>
              </w:tabs>
              <w:spacing w:before="60"/>
              <w:ind w:left="0" w:firstLine="323"/>
              <w:jc w:val="both"/>
              <w:rPr>
                <w:rFonts w:ascii="Times New Roman" w:eastAsia="Calibri" w:hAnsi="Times New Roman"/>
                <w:b/>
                <w:bCs/>
                <w:sz w:val="24"/>
                <w:szCs w:val="24"/>
              </w:rPr>
            </w:pPr>
            <w:r w:rsidRPr="004F2D90">
              <w:rPr>
                <w:rFonts w:ascii="Times New Roman" w:eastAsia="Calibri" w:hAnsi="Times New Roman"/>
                <w:b/>
                <w:bCs/>
                <w:sz w:val="24"/>
                <w:szCs w:val="24"/>
              </w:rPr>
              <w:t>технічні вимоги до електронних комунікаційних мереж;</w:t>
            </w:r>
          </w:p>
          <w:p w14:paraId="2FA24023" w14:textId="77777777" w:rsidR="00551AB3" w:rsidRPr="004F2D90" w:rsidRDefault="00551AB3" w:rsidP="00B963A7">
            <w:pPr>
              <w:pStyle w:val="a8"/>
              <w:numPr>
                <w:ilvl w:val="0"/>
                <w:numId w:val="1"/>
              </w:numPr>
              <w:tabs>
                <w:tab w:val="left" w:pos="536"/>
              </w:tabs>
              <w:spacing w:before="60"/>
              <w:ind w:left="0" w:firstLine="323"/>
              <w:jc w:val="both"/>
              <w:rPr>
                <w:rFonts w:ascii="Times New Roman" w:eastAsia="Calibri" w:hAnsi="Times New Roman"/>
                <w:b/>
                <w:bCs/>
                <w:sz w:val="24"/>
                <w:szCs w:val="24"/>
              </w:rPr>
            </w:pPr>
            <w:r w:rsidRPr="004F2D90">
              <w:rPr>
                <w:rFonts w:ascii="Times New Roman" w:eastAsia="Calibri" w:hAnsi="Times New Roman"/>
                <w:b/>
                <w:bCs/>
                <w:sz w:val="24"/>
                <w:szCs w:val="24"/>
              </w:rPr>
              <w:t>проектування електронних комунікаційних мереж;</w:t>
            </w:r>
          </w:p>
          <w:p w14:paraId="7E8355C7" w14:textId="77777777" w:rsidR="00551AB3" w:rsidRPr="004F2D90" w:rsidRDefault="00551AB3" w:rsidP="00B963A7">
            <w:pPr>
              <w:pStyle w:val="a8"/>
              <w:numPr>
                <w:ilvl w:val="0"/>
                <w:numId w:val="1"/>
              </w:numPr>
              <w:tabs>
                <w:tab w:val="left" w:pos="536"/>
              </w:tabs>
              <w:spacing w:before="60"/>
              <w:ind w:left="0" w:firstLine="323"/>
              <w:jc w:val="both"/>
              <w:rPr>
                <w:rFonts w:ascii="Times New Roman" w:eastAsia="Calibri" w:hAnsi="Times New Roman"/>
                <w:b/>
                <w:bCs/>
                <w:sz w:val="24"/>
                <w:szCs w:val="24"/>
              </w:rPr>
            </w:pPr>
            <w:r w:rsidRPr="004F2D90">
              <w:rPr>
                <w:rFonts w:ascii="Times New Roman" w:eastAsia="Calibri" w:hAnsi="Times New Roman"/>
                <w:b/>
                <w:bCs/>
                <w:sz w:val="24"/>
                <w:szCs w:val="24"/>
              </w:rPr>
              <w:t>побудова  електронних комунікаційних мереж.</w:t>
            </w:r>
          </w:p>
        </w:tc>
      </w:tr>
      <w:tr w:rsidR="00551AB3" w:rsidRPr="000F5015" w14:paraId="25011FC5" w14:textId="77777777" w:rsidTr="00B963A7">
        <w:tc>
          <w:tcPr>
            <w:tcW w:w="6918" w:type="dxa"/>
          </w:tcPr>
          <w:p w14:paraId="0B1A9C7D" w14:textId="77777777" w:rsidR="00551AB3" w:rsidRPr="000F5015" w:rsidRDefault="00551AB3" w:rsidP="00551AB3">
            <w:pPr>
              <w:spacing w:after="100"/>
              <w:jc w:val="both"/>
              <w:rPr>
                <w:rFonts w:ascii="Times New Roman" w:hAnsi="Times New Roman"/>
                <w:sz w:val="24"/>
                <w:szCs w:val="24"/>
              </w:rPr>
            </w:pPr>
          </w:p>
        </w:tc>
        <w:tc>
          <w:tcPr>
            <w:tcW w:w="6804" w:type="dxa"/>
          </w:tcPr>
          <w:p w14:paraId="16F22EBF"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3. Технічні вимоги до проектування та будівництва електронних комунікаційних мереж для конкретних територій, визначаються регуляторним органом одночасно з прийняттям рішення що призначені цих територій для забезпечення доступом до універсальних послуг.</w:t>
            </w:r>
          </w:p>
          <w:p w14:paraId="63F805DD"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Регуляторний орган протягом 10 робочих днів надає інформацію до центрального органу виконавчої влади в сферах електронних комунікацій та радіочастотного спектра щодо технічних вимог до проектування та будівництва електронних комунікаційних мереж для конкретних територій.</w:t>
            </w:r>
          </w:p>
          <w:p w14:paraId="3D05DD21"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Вимоги до складу та форми надання інформації щодо технічних вимог до проектування та будівництва електронних комунікаційних мереж визначаються центральним органом виконавчої влади в сферах електронних комунікацій та радіочастотного спектра.</w:t>
            </w:r>
          </w:p>
        </w:tc>
      </w:tr>
      <w:tr w:rsidR="00551AB3" w:rsidRPr="000F5015" w14:paraId="5918F976" w14:textId="77777777" w:rsidTr="00B963A7">
        <w:tc>
          <w:tcPr>
            <w:tcW w:w="6918" w:type="dxa"/>
          </w:tcPr>
          <w:p w14:paraId="372C87CF" w14:textId="77777777" w:rsidR="00551AB3" w:rsidRPr="000F5015" w:rsidRDefault="00551AB3" w:rsidP="00551AB3">
            <w:pPr>
              <w:spacing w:after="100"/>
              <w:jc w:val="both"/>
              <w:rPr>
                <w:rFonts w:ascii="Times New Roman" w:hAnsi="Times New Roman"/>
                <w:sz w:val="24"/>
                <w:szCs w:val="24"/>
              </w:rPr>
            </w:pPr>
          </w:p>
        </w:tc>
        <w:tc>
          <w:tcPr>
            <w:tcW w:w="6804" w:type="dxa"/>
          </w:tcPr>
          <w:p w14:paraId="4262CF5D"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4. Відповідно до Державної програми проектування та будівництва електронних комунікаційних мереж центральний орган виконавчої влади в сферах електронних </w:t>
            </w:r>
            <w:r w:rsidRPr="004F2D90">
              <w:rPr>
                <w:rFonts w:ascii="Times New Roman" w:eastAsia="Calibri" w:hAnsi="Times New Roman"/>
                <w:b/>
                <w:bCs/>
                <w:sz w:val="24"/>
                <w:szCs w:val="24"/>
              </w:rPr>
              <w:lastRenderedPageBreak/>
              <w:t>комунікацій та радіочастотного спектра оголошує конкурс (тендер) на розроблення проектно-кошторисної документації</w:t>
            </w:r>
            <w:r w:rsidRPr="004F2D90">
              <w:rPr>
                <w:b/>
                <w:bCs/>
                <w:sz w:val="24"/>
                <w:szCs w:val="24"/>
                <w:lang w:val="ru-RU"/>
              </w:rPr>
              <w:t xml:space="preserve"> </w:t>
            </w:r>
            <w:r w:rsidRPr="004F2D90">
              <w:rPr>
                <w:rFonts w:ascii="Times New Roman" w:eastAsia="Calibri" w:hAnsi="Times New Roman"/>
                <w:b/>
                <w:bCs/>
                <w:sz w:val="24"/>
                <w:szCs w:val="24"/>
              </w:rPr>
              <w:t>будівництва електронних комунікаційних мереж для забезпечення доступності універсальних послуг для конкретних територій.</w:t>
            </w:r>
          </w:p>
          <w:p w14:paraId="63BA0158"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В оголошенні на проведення конкурсу (тендеру) надається інформація щодо:</w:t>
            </w:r>
          </w:p>
          <w:p w14:paraId="71D26FA6"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1)</w:t>
            </w:r>
            <w:r w:rsidRPr="004F2D90">
              <w:rPr>
                <w:b/>
                <w:bCs/>
                <w:sz w:val="24"/>
                <w:szCs w:val="24"/>
                <w:lang w:val="ru-RU"/>
              </w:rPr>
              <w:t xml:space="preserve"> </w:t>
            </w:r>
            <w:r w:rsidRPr="004F2D90">
              <w:rPr>
                <w:rFonts w:ascii="Times New Roman" w:eastAsia="Calibri" w:hAnsi="Times New Roman"/>
                <w:b/>
                <w:bCs/>
                <w:sz w:val="24"/>
                <w:szCs w:val="24"/>
              </w:rPr>
              <w:t>Державної програми проектування та будівництва електронних комунікаційних мереж;</w:t>
            </w:r>
          </w:p>
          <w:p w14:paraId="3112159D"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2) рішення про призначення певної території (територій) для забезпечення доступом до універсальних послуг;</w:t>
            </w:r>
          </w:p>
          <w:p w14:paraId="1DD3E780"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3) технічних вимог до електронних комунікаційних мереж;</w:t>
            </w:r>
          </w:p>
          <w:p w14:paraId="6564ED91"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4) пропозиції проектним організаціям подати у визначений термін заявки на участь в конкурсі з розроблення проектно-кошторисної документації будівництва електронних комунікаційних мереж</w:t>
            </w:r>
            <w:r w:rsidRPr="004F2D90">
              <w:rPr>
                <w:b/>
                <w:bCs/>
                <w:sz w:val="24"/>
                <w:szCs w:val="24"/>
                <w:lang w:val="ru-RU"/>
              </w:rPr>
              <w:t xml:space="preserve"> </w:t>
            </w:r>
            <w:r w:rsidRPr="004F2D90">
              <w:rPr>
                <w:rFonts w:ascii="Times New Roman" w:eastAsia="Calibri" w:hAnsi="Times New Roman"/>
                <w:b/>
                <w:bCs/>
                <w:sz w:val="24"/>
                <w:szCs w:val="24"/>
              </w:rPr>
              <w:t>для забезпечення доступності універсальних послуг для конкретних територій;</w:t>
            </w:r>
          </w:p>
          <w:p w14:paraId="6BFACC3C"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5) про умови конкурсу (тендеру) та встановлені вимоги до проектної організації. </w:t>
            </w:r>
          </w:p>
          <w:p w14:paraId="0F79FD9B"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w:t>
            </w:r>
          </w:p>
          <w:p w14:paraId="5602D4AF"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Проектні організації, обрані на конкурсі, мають право на безкоштовний доступ на відповідний території, в порядку та на період, що  встановлюються Кабінетом Міністрів України:  </w:t>
            </w:r>
          </w:p>
          <w:p w14:paraId="45A63250" w14:textId="77777777" w:rsidR="00551AB3" w:rsidRPr="004F2D90" w:rsidRDefault="00551AB3" w:rsidP="00B963A7">
            <w:pPr>
              <w:pStyle w:val="a8"/>
              <w:numPr>
                <w:ilvl w:val="0"/>
                <w:numId w:val="2"/>
              </w:numPr>
              <w:spacing w:before="60"/>
              <w:ind w:left="0" w:firstLine="360"/>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до об’єктів інфраструктури державної та комунальної власності </w:t>
            </w:r>
            <w:r w:rsidRPr="004F2D90">
              <w:rPr>
                <w:rFonts w:ascii="Times New Roman" w:eastAsia="Calibri" w:hAnsi="Times New Roman"/>
                <w:b/>
                <w:bCs/>
                <w:sz w:val="24"/>
                <w:szCs w:val="24"/>
                <w:shd w:val="clear" w:color="auto" w:fill="FFFFFF"/>
              </w:rPr>
              <w:t>придатної</w:t>
            </w:r>
            <w:r w:rsidRPr="004F2D90">
              <w:rPr>
                <w:rFonts w:ascii="Times New Roman" w:eastAsia="Calibri" w:hAnsi="Times New Roman"/>
                <w:b/>
                <w:bCs/>
                <w:sz w:val="24"/>
                <w:szCs w:val="24"/>
              </w:rPr>
              <w:t xml:space="preserve"> для розгортання (створення) </w:t>
            </w:r>
            <w:r w:rsidRPr="004F2D90">
              <w:rPr>
                <w:rFonts w:ascii="Times New Roman" w:eastAsia="Calibri" w:hAnsi="Times New Roman"/>
                <w:b/>
                <w:bCs/>
                <w:sz w:val="24"/>
                <w:szCs w:val="24"/>
              </w:rPr>
              <w:lastRenderedPageBreak/>
              <w:t>електронних комунікаційних мереж</w:t>
            </w:r>
            <w:r w:rsidRPr="004F2D90">
              <w:rPr>
                <w:rFonts w:ascii="Times New Roman" w:eastAsia="Calibri" w:hAnsi="Times New Roman"/>
                <w:b/>
                <w:bCs/>
                <w:sz w:val="24"/>
                <w:szCs w:val="24"/>
                <w:shd w:val="clear" w:color="auto" w:fill="FFFFFF"/>
              </w:rPr>
              <w:t>, в тому числі</w:t>
            </w:r>
            <w:r w:rsidRPr="004F2D90">
              <w:rPr>
                <w:rFonts w:ascii="Times New Roman" w:eastAsia="Calibri" w:hAnsi="Times New Roman"/>
                <w:b/>
                <w:bCs/>
                <w:sz w:val="24"/>
                <w:szCs w:val="24"/>
              </w:rPr>
              <w:t xml:space="preserve"> антен, стовпів, труб, кабельної каналізації, колекторів, люків, опор, веж, щогл, будівель, їх відповідних інженерних системи, інших інженерних споруд та засобів; </w:t>
            </w:r>
          </w:p>
          <w:p w14:paraId="13E500C1" w14:textId="77777777" w:rsidR="00551AB3" w:rsidRPr="004F2D90" w:rsidRDefault="00551AB3" w:rsidP="00B963A7">
            <w:pPr>
              <w:pStyle w:val="a8"/>
              <w:numPr>
                <w:ilvl w:val="0"/>
                <w:numId w:val="2"/>
              </w:numPr>
              <w:spacing w:before="60"/>
              <w:ind w:left="0" w:firstLine="360"/>
              <w:jc w:val="both"/>
              <w:rPr>
                <w:rFonts w:ascii="Times New Roman" w:eastAsia="Calibri" w:hAnsi="Times New Roman"/>
                <w:b/>
                <w:bCs/>
                <w:sz w:val="24"/>
                <w:szCs w:val="24"/>
              </w:rPr>
            </w:pPr>
            <w:r w:rsidRPr="004F2D90">
              <w:rPr>
                <w:rFonts w:ascii="Times New Roman" w:eastAsia="Calibri" w:hAnsi="Times New Roman"/>
                <w:b/>
                <w:bCs/>
                <w:sz w:val="24"/>
                <w:szCs w:val="24"/>
              </w:rPr>
              <w:t>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14:paraId="535AAFD9" w14:textId="77777777" w:rsidR="00551AB3" w:rsidRPr="004F2D90" w:rsidRDefault="00551AB3" w:rsidP="00551AB3">
            <w:pPr>
              <w:pStyle w:val="a8"/>
              <w:spacing w:before="60"/>
              <w:ind w:left="39" w:firstLine="321"/>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Проектно-кошторисна документація є основним документом для проведення конкурсів (тендерів) на будівництво електронних комунікаційних мереж для забезпечення доступом до універсальних послуг конкретних територій.   </w:t>
            </w:r>
          </w:p>
        </w:tc>
      </w:tr>
      <w:tr w:rsidR="00551AB3" w:rsidRPr="000F5015" w14:paraId="249ED625" w14:textId="77777777" w:rsidTr="00B963A7">
        <w:tc>
          <w:tcPr>
            <w:tcW w:w="6918" w:type="dxa"/>
          </w:tcPr>
          <w:p w14:paraId="2E2717B5" w14:textId="77777777" w:rsidR="00551AB3" w:rsidRPr="000F5015" w:rsidRDefault="00551AB3" w:rsidP="00551AB3">
            <w:pPr>
              <w:spacing w:after="100"/>
              <w:jc w:val="both"/>
              <w:rPr>
                <w:rFonts w:ascii="Times New Roman" w:hAnsi="Times New Roman"/>
                <w:sz w:val="24"/>
                <w:szCs w:val="24"/>
              </w:rPr>
            </w:pPr>
          </w:p>
        </w:tc>
        <w:tc>
          <w:tcPr>
            <w:tcW w:w="6804" w:type="dxa"/>
          </w:tcPr>
          <w:p w14:paraId="2CC54D8D"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5. Відповідно до Державної програми проектування та будівництва електронних комунікаційних мереж центральний орган виконавчої влади в сферах електронних комунікацій та радіочастотного спектра оголошує конкурс (тендер) на будівництво електронних комунікаційних мереж для забезпечення доступності універсальних послуг для конкретних територій.</w:t>
            </w:r>
          </w:p>
          <w:p w14:paraId="283CE90D"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В оголошенні на проведення конкурсу (тендеру) надається інформація щодо:</w:t>
            </w:r>
          </w:p>
          <w:p w14:paraId="43C54E7F"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1)</w:t>
            </w:r>
            <w:r w:rsidRPr="004F2D90">
              <w:rPr>
                <w:b/>
                <w:bCs/>
                <w:sz w:val="24"/>
                <w:szCs w:val="24"/>
                <w:lang w:val="ru-RU"/>
              </w:rPr>
              <w:t xml:space="preserve"> </w:t>
            </w:r>
            <w:r w:rsidRPr="004F2D90">
              <w:rPr>
                <w:rFonts w:ascii="Times New Roman" w:eastAsia="Calibri" w:hAnsi="Times New Roman"/>
                <w:b/>
                <w:bCs/>
                <w:sz w:val="24"/>
                <w:szCs w:val="24"/>
              </w:rPr>
              <w:t>Державної програми проектування та будівництва електронних комунікаційних мереж;</w:t>
            </w:r>
          </w:p>
          <w:p w14:paraId="03612F83"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2) рішення про призначення певної території (територій) для забезпечення доступом до універсальних послуг;</w:t>
            </w:r>
          </w:p>
          <w:p w14:paraId="4268721B"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3) технічних вимог до електронних комунікаційних мереж;</w:t>
            </w:r>
          </w:p>
          <w:p w14:paraId="3BEE5485"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4) проектно-кошторисної документації будівництва електронних комунікаційних мереж для забезпечення доступності універсальних послуг для конкретних територій;</w:t>
            </w:r>
          </w:p>
          <w:p w14:paraId="412D3C92" w14:textId="77777777" w:rsidR="00551AB3" w:rsidRPr="004F2D90" w:rsidRDefault="00551AB3" w:rsidP="00551AB3">
            <w:pPr>
              <w:spacing w:before="60"/>
              <w:ind w:firstLine="323"/>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5) пропозиції господарюючим суб’єктам подати у визначений термін заявки на участь в конкурсі з </w:t>
            </w:r>
            <w:r w:rsidRPr="004F2D90">
              <w:rPr>
                <w:rFonts w:ascii="Times New Roman" w:eastAsia="Calibri" w:hAnsi="Times New Roman"/>
                <w:b/>
                <w:bCs/>
                <w:sz w:val="24"/>
                <w:szCs w:val="24"/>
              </w:rPr>
              <w:lastRenderedPageBreak/>
              <w:t>будівництва електронних комунікаційних мереж для забезпечення доступності універсальних послуг</w:t>
            </w:r>
            <w:r w:rsidRPr="004F2D90">
              <w:rPr>
                <w:b/>
                <w:bCs/>
                <w:sz w:val="24"/>
                <w:szCs w:val="24"/>
                <w:lang w:val="ru-RU"/>
              </w:rPr>
              <w:t xml:space="preserve"> </w:t>
            </w:r>
            <w:r w:rsidRPr="004F2D90">
              <w:rPr>
                <w:rFonts w:ascii="Times New Roman" w:eastAsia="Calibri" w:hAnsi="Times New Roman"/>
                <w:b/>
                <w:bCs/>
                <w:sz w:val="24"/>
                <w:szCs w:val="24"/>
              </w:rPr>
              <w:t>для конкретних територій;</w:t>
            </w:r>
          </w:p>
          <w:p w14:paraId="7F798719" w14:textId="77777777" w:rsidR="00551AB3" w:rsidRPr="004F2D90" w:rsidRDefault="00551AB3" w:rsidP="00551AB3">
            <w:pPr>
              <w:spacing w:before="60"/>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    6) інформацією про умови конкурсу. </w:t>
            </w:r>
          </w:p>
          <w:p w14:paraId="7440D705"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w:t>
            </w:r>
          </w:p>
          <w:p w14:paraId="7685CE47" w14:textId="77777777" w:rsidR="00551AB3" w:rsidRPr="004F2D90" w:rsidRDefault="00551AB3" w:rsidP="00551AB3">
            <w:pPr>
              <w:spacing w:before="60"/>
              <w:ind w:firstLine="464"/>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Господарюючи суб’єкти обрані на конкурсі мають право на безкоштовний доступ на відповідний території, в порядку та на період, що  встановлюються Кабінетом Міністрів України:  </w:t>
            </w:r>
          </w:p>
          <w:p w14:paraId="0647768D" w14:textId="77777777" w:rsidR="00551AB3" w:rsidRPr="004F2D90" w:rsidRDefault="00551AB3" w:rsidP="00B963A7">
            <w:pPr>
              <w:pStyle w:val="a8"/>
              <w:numPr>
                <w:ilvl w:val="0"/>
                <w:numId w:val="3"/>
              </w:numPr>
              <w:spacing w:before="60"/>
              <w:ind w:left="39" w:firstLine="321"/>
              <w:jc w:val="both"/>
              <w:rPr>
                <w:rFonts w:ascii="Times New Roman" w:eastAsia="Calibri" w:hAnsi="Times New Roman"/>
                <w:b/>
                <w:bCs/>
                <w:sz w:val="24"/>
                <w:szCs w:val="24"/>
              </w:rPr>
            </w:pPr>
            <w:r w:rsidRPr="004F2D90">
              <w:rPr>
                <w:rFonts w:ascii="Times New Roman" w:eastAsia="Calibri" w:hAnsi="Times New Roman"/>
                <w:b/>
                <w:bCs/>
                <w:sz w:val="24"/>
                <w:szCs w:val="24"/>
              </w:rPr>
              <w:t xml:space="preserve">до об’єктів інфраструктури державної та комунальної власності </w:t>
            </w:r>
            <w:r w:rsidRPr="004F2D90">
              <w:rPr>
                <w:rFonts w:ascii="Times New Roman" w:eastAsia="Calibri" w:hAnsi="Times New Roman"/>
                <w:b/>
                <w:bCs/>
                <w:sz w:val="24"/>
                <w:szCs w:val="24"/>
                <w:shd w:val="clear" w:color="auto" w:fill="FFFFFF"/>
              </w:rPr>
              <w:t>придатної</w:t>
            </w:r>
            <w:r w:rsidRPr="004F2D90">
              <w:rPr>
                <w:rFonts w:ascii="Times New Roman" w:eastAsia="Calibri" w:hAnsi="Times New Roman"/>
                <w:b/>
                <w:bCs/>
                <w:sz w:val="24"/>
                <w:szCs w:val="24"/>
              </w:rPr>
              <w:t xml:space="preserve"> для розгортання (створення) електронних комунікаційних мереж</w:t>
            </w:r>
            <w:r w:rsidRPr="004F2D90">
              <w:rPr>
                <w:rFonts w:ascii="Times New Roman" w:eastAsia="Calibri" w:hAnsi="Times New Roman"/>
                <w:b/>
                <w:bCs/>
                <w:sz w:val="24"/>
                <w:szCs w:val="24"/>
                <w:shd w:val="clear" w:color="auto" w:fill="FFFFFF"/>
              </w:rPr>
              <w:t>, в тому числі</w:t>
            </w:r>
            <w:r w:rsidRPr="004F2D90">
              <w:rPr>
                <w:rFonts w:ascii="Times New Roman" w:eastAsia="Calibri" w:hAnsi="Times New Roman"/>
                <w:b/>
                <w:bCs/>
                <w:sz w:val="24"/>
                <w:szCs w:val="24"/>
              </w:rPr>
              <w:t xml:space="preserve"> антен, стовпів, труб, кабельної каналізації, колекторів, люків, опор, веж, щогл, будівель, їх відповідних інженерних системи, інших інженерних споруд та засобів; </w:t>
            </w:r>
          </w:p>
          <w:p w14:paraId="7E9BC354" w14:textId="77777777" w:rsidR="00551AB3" w:rsidRPr="004F2D90" w:rsidRDefault="00551AB3" w:rsidP="00B963A7">
            <w:pPr>
              <w:pStyle w:val="a8"/>
              <w:numPr>
                <w:ilvl w:val="0"/>
                <w:numId w:val="3"/>
              </w:numPr>
              <w:spacing w:before="60"/>
              <w:ind w:left="39" w:firstLine="321"/>
              <w:jc w:val="both"/>
              <w:rPr>
                <w:rFonts w:ascii="Times New Roman" w:eastAsia="Calibri" w:hAnsi="Times New Roman"/>
                <w:b/>
                <w:bCs/>
                <w:sz w:val="24"/>
                <w:szCs w:val="24"/>
              </w:rPr>
            </w:pPr>
            <w:r w:rsidRPr="004F2D90">
              <w:rPr>
                <w:rFonts w:ascii="Times New Roman" w:eastAsia="Calibri" w:hAnsi="Times New Roman"/>
                <w:b/>
                <w:bCs/>
                <w:sz w:val="24"/>
                <w:szCs w:val="24"/>
              </w:rPr>
              <w:t>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14:paraId="38A171FD" w14:textId="77777777" w:rsidR="00551AB3" w:rsidRPr="004F2D90" w:rsidRDefault="00551AB3" w:rsidP="00551AB3">
            <w:pPr>
              <w:pStyle w:val="a8"/>
              <w:spacing w:before="60"/>
              <w:ind w:left="0" w:firstLine="360"/>
              <w:jc w:val="both"/>
              <w:rPr>
                <w:rFonts w:ascii="Times New Roman" w:hAnsi="Times New Roman"/>
                <w:b/>
                <w:bCs/>
                <w:sz w:val="24"/>
                <w:szCs w:val="24"/>
                <w:lang w:eastAsia="en-GB"/>
              </w:rPr>
            </w:pPr>
            <w:r w:rsidRPr="004F2D90">
              <w:rPr>
                <w:rFonts w:ascii="Times New Roman" w:eastAsia="Calibri" w:hAnsi="Times New Roman"/>
                <w:b/>
                <w:bCs/>
                <w:sz w:val="24"/>
                <w:szCs w:val="24"/>
              </w:rPr>
              <w:t>Центральний орган виконавчої влади в сферах електронних комунікацій та радіочастотного спектра здійснює заходи</w:t>
            </w:r>
            <w:r w:rsidRPr="004F2D90">
              <w:rPr>
                <w:b/>
                <w:bCs/>
                <w:sz w:val="24"/>
                <w:szCs w:val="24"/>
                <w:lang w:val="ru-RU"/>
              </w:rPr>
              <w:t xml:space="preserve"> </w:t>
            </w:r>
            <w:r w:rsidRPr="004F2D90">
              <w:rPr>
                <w:rFonts w:ascii="Times New Roman" w:eastAsia="Calibri" w:hAnsi="Times New Roman"/>
                <w:b/>
                <w:bCs/>
                <w:sz w:val="24"/>
                <w:szCs w:val="24"/>
              </w:rPr>
              <w:t>відповідно до законодавства щодо прийняття в експлуатацію побудованих електронних комунікаційних мереж для забезпечення доступності універсальних послуг для конкретних територій як закінчених будівництвом об'єктів.</w:t>
            </w:r>
            <w:r w:rsidRPr="004F2D90">
              <w:rPr>
                <w:rFonts w:ascii="Times New Roman" w:hAnsi="Times New Roman"/>
                <w:b/>
                <w:bCs/>
                <w:sz w:val="24"/>
                <w:szCs w:val="24"/>
                <w:lang w:eastAsia="en-GB"/>
              </w:rPr>
              <w:t xml:space="preserve"> </w:t>
            </w:r>
          </w:p>
        </w:tc>
      </w:tr>
      <w:tr w:rsidR="00551AB3" w:rsidRPr="000F5015" w14:paraId="1C13DE07" w14:textId="77777777" w:rsidTr="00B963A7">
        <w:tc>
          <w:tcPr>
            <w:tcW w:w="6918" w:type="dxa"/>
          </w:tcPr>
          <w:p w14:paraId="7C8A1E1B" w14:textId="77777777" w:rsidR="00551AB3" w:rsidRPr="000F5015" w:rsidRDefault="00551AB3" w:rsidP="00551AB3">
            <w:pPr>
              <w:spacing w:after="100"/>
              <w:jc w:val="both"/>
              <w:rPr>
                <w:rFonts w:ascii="Times New Roman" w:hAnsi="Times New Roman"/>
                <w:sz w:val="24"/>
                <w:szCs w:val="24"/>
              </w:rPr>
            </w:pPr>
          </w:p>
        </w:tc>
        <w:tc>
          <w:tcPr>
            <w:tcW w:w="6804" w:type="dxa"/>
          </w:tcPr>
          <w:p w14:paraId="59B1FBC0" w14:textId="77777777" w:rsidR="00551AB3" w:rsidRPr="004F2D90" w:rsidRDefault="00551AB3" w:rsidP="00551AB3">
            <w:pPr>
              <w:ind w:firstLine="454"/>
              <w:jc w:val="both"/>
              <w:rPr>
                <w:rFonts w:ascii="Times New Roman" w:hAnsi="Times New Roman"/>
                <w:b/>
                <w:bCs/>
                <w:sz w:val="24"/>
                <w:szCs w:val="24"/>
                <w:lang w:eastAsia="en-GB"/>
              </w:rPr>
            </w:pPr>
          </w:p>
        </w:tc>
      </w:tr>
      <w:tr w:rsidR="00551AB3" w:rsidRPr="000F5015" w14:paraId="5DD3C651" w14:textId="77777777" w:rsidTr="00B963A7">
        <w:tc>
          <w:tcPr>
            <w:tcW w:w="6918" w:type="dxa"/>
          </w:tcPr>
          <w:p w14:paraId="41396DE3" w14:textId="77777777" w:rsidR="00551AB3" w:rsidRPr="000F5015" w:rsidRDefault="00551AB3" w:rsidP="00551AB3">
            <w:pPr>
              <w:spacing w:after="100"/>
              <w:jc w:val="both"/>
              <w:rPr>
                <w:rFonts w:ascii="Times New Roman" w:hAnsi="Times New Roman"/>
                <w:sz w:val="24"/>
                <w:szCs w:val="24"/>
              </w:rPr>
            </w:pPr>
          </w:p>
        </w:tc>
        <w:tc>
          <w:tcPr>
            <w:tcW w:w="6804" w:type="dxa"/>
          </w:tcPr>
          <w:p w14:paraId="533971E8" w14:textId="77777777" w:rsidR="00551AB3" w:rsidRPr="004F2D90" w:rsidRDefault="00551AB3" w:rsidP="00551AB3">
            <w:pPr>
              <w:ind w:firstLine="454"/>
              <w:jc w:val="both"/>
              <w:rPr>
                <w:rFonts w:ascii="Times New Roman" w:hAnsi="Times New Roman"/>
                <w:b/>
                <w:bCs/>
                <w:sz w:val="24"/>
                <w:szCs w:val="24"/>
                <w:lang w:eastAsia="en-GB"/>
              </w:rPr>
            </w:pPr>
            <w:r w:rsidRPr="004F2D90">
              <w:rPr>
                <w:rFonts w:ascii="Times New Roman" w:hAnsi="Times New Roman"/>
                <w:b/>
                <w:bCs/>
                <w:sz w:val="24"/>
                <w:szCs w:val="24"/>
                <w:lang w:eastAsia="en-GB"/>
              </w:rPr>
              <w:t>Стаття 10</w:t>
            </w:r>
            <w:r w:rsidR="004F2D90">
              <w:rPr>
                <w:rFonts w:ascii="Times New Roman" w:hAnsi="Times New Roman"/>
                <w:b/>
                <w:bCs/>
                <w:sz w:val="24"/>
                <w:szCs w:val="24"/>
                <w:lang w:eastAsia="en-GB"/>
              </w:rPr>
              <w:t>4</w:t>
            </w:r>
            <w:r w:rsidRPr="004F2D90">
              <w:rPr>
                <w:rFonts w:ascii="Times New Roman" w:hAnsi="Times New Roman"/>
                <w:b/>
                <w:bCs/>
                <w:sz w:val="24"/>
                <w:szCs w:val="24"/>
                <w:lang w:eastAsia="en-GB"/>
              </w:rPr>
              <w:t>-2. Передача електронних комунікаційних мереж для забезпечення доступності універсальних послуг органам місцевої влади</w:t>
            </w:r>
          </w:p>
        </w:tc>
      </w:tr>
      <w:tr w:rsidR="00551AB3" w:rsidRPr="000F5015" w14:paraId="0311E39E" w14:textId="77777777" w:rsidTr="00B963A7">
        <w:tc>
          <w:tcPr>
            <w:tcW w:w="6918" w:type="dxa"/>
          </w:tcPr>
          <w:p w14:paraId="206C06FE" w14:textId="77777777" w:rsidR="00551AB3" w:rsidRPr="000F5015" w:rsidRDefault="00551AB3" w:rsidP="00551AB3">
            <w:pPr>
              <w:spacing w:after="100"/>
              <w:jc w:val="both"/>
              <w:rPr>
                <w:rFonts w:ascii="Times New Roman" w:hAnsi="Times New Roman"/>
                <w:sz w:val="24"/>
                <w:szCs w:val="24"/>
              </w:rPr>
            </w:pPr>
          </w:p>
        </w:tc>
        <w:tc>
          <w:tcPr>
            <w:tcW w:w="6804" w:type="dxa"/>
          </w:tcPr>
          <w:p w14:paraId="6B54F186" w14:textId="77777777" w:rsidR="00551AB3" w:rsidRPr="004F2D90" w:rsidRDefault="00551AB3" w:rsidP="00551AB3">
            <w:pPr>
              <w:ind w:firstLine="323"/>
              <w:jc w:val="both"/>
              <w:rPr>
                <w:rFonts w:ascii="Times New Roman" w:hAnsi="Times New Roman"/>
                <w:b/>
                <w:bCs/>
                <w:sz w:val="24"/>
                <w:szCs w:val="24"/>
                <w:lang w:eastAsia="en-GB"/>
              </w:rPr>
            </w:pPr>
            <w:r w:rsidRPr="004F2D90">
              <w:rPr>
                <w:rFonts w:ascii="Times New Roman" w:hAnsi="Times New Roman"/>
                <w:b/>
                <w:bCs/>
                <w:sz w:val="24"/>
                <w:szCs w:val="24"/>
                <w:lang w:eastAsia="en-GB"/>
              </w:rPr>
              <w:t>1. Електронні комунікаційні мережи для забезпечення доступності універсальних послуг для конкретних територій, які побудовані відповідно до статті 105-1 цього Закону, мають бути передані до органів місцевої влади.</w:t>
            </w:r>
          </w:p>
          <w:p w14:paraId="34C284D0" w14:textId="77777777" w:rsidR="00551AB3" w:rsidRPr="004F2D90" w:rsidRDefault="00551AB3" w:rsidP="00551AB3">
            <w:pPr>
              <w:pStyle w:val="a8"/>
              <w:ind w:left="0" w:firstLine="181"/>
              <w:jc w:val="both"/>
              <w:rPr>
                <w:rFonts w:ascii="Times New Roman" w:hAnsi="Times New Roman"/>
                <w:b/>
                <w:bCs/>
                <w:sz w:val="24"/>
                <w:szCs w:val="24"/>
                <w:lang w:eastAsia="en-GB"/>
              </w:rPr>
            </w:pPr>
            <w:r w:rsidRPr="004F2D90">
              <w:rPr>
                <w:rFonts w:ascii="Times New Roman" w:hAnsi="Times New Roman"/>
                <w:b/>
                <w:bCs/>
                <w:sz w:val="24"/>
                <w:szCs w:val="24"/>
                <w:lang w:eastAsia="en-GB"/>
              </w:rPr>
              <w:t>Центральний орган виконавчої влади в сферах електронних комунікацій та радіочастотного спектра протягом 10 робочих днів після затвердження акту введення в експлуатацію побудованої електронної комунікаційної мережі для забезпечення доступності універсальних послуг для конкретної території ініціює її передачу як об’єкту права державної власності відповідному</w:t>
            </w:r>
            <w:r w:rsidRPr="004F2D90">
              <w:rPr>
                <w:rFonts w:ascii="Times New Roman" w:hAnsi="Times New Roman"/>
                <w:b/>
                <w:bCs/>
                <w:sz w:val="24"/>
                <w:szCs w:val="24"/>
              </w:rPr>
              <w:t xml:space="preserve"> органу </w:t>
            </w:r>
            <w:r w:rsidRPr="004F2D90">
              <w:rPr>
                <w:rFonts w:ascii="Times New Roman" w:hAnsi="Times New Roman"/>
                <w:b/>
                <w:bCs/>
                <w:sz w:val="24"/>
                <w:szCs w:val="24"/>
                <w:lang w:eastAsia="en-GB"/>
              </w:rPr>
              <w:t>місцевого самоврядування.</w:t>
            </w:r>
          </w:p>
          <w:p w14:paraId="256DDF07" w14:textId="77777777" w:rsidR="00551AB3" w:rsidRPr="004F2D90" w:rsidRDefault="00551AB3" w:rsidP="00551AB3">
            <w:pPr>
              <w:pStyle w:val="a8"/>
              <w:ind w:left="0" w:firstLine="323"/>
              <w:jc w:val="both"/>
              <w:rPr>
                <w:rFonts w:ascii="Times New Roman" w:hAnsi="Times New Roman"/>
                <w:b/>
                <w:bCs/>
                <w:sz w:val="24"/>
                <w:szCs w:val="24"/>
                <w:lang w:eastAsia="en-GB"/>
              </w:rPr>
            </w:pPr>
            <w:r w:rsidRPr="004F2D90">
              <w:rPr>
                <w:rFonts w:ascii="Times New Roman" w:hAnsi="Times New Roman"/>
                <w:b/>
                <w:bCs/>
                <w:sz w:val="24"/>
                <w:szCs w:val="24"/>
                <w:lang w:eastAsia="en-GB"/>
              </w:rPr>
              <w:t>Передача</w:t>
            </w:r>
            <w:r w:rsidRPr="004F2D90">
              <w:rPr>
                <w:b/>
                <w:bCs/>
                <w:sz w:val="24"/>
                <w:szCs w:val="24"/>
              </w:rPr>
              <w:t xml:space="preserve"> </w:t>
            </w:r>
            <w:r w:rsidRPr="004F2D90">
              <w:rPr>
                <w:rFonts w:ascii="Times New Roman" w:hAnsi="Times New Roman"/>
                <w:b/>
                <w:bCs/>
                <w:sz w:val="24"/>
                <w:szCs w:val="24"/>
                <w:lang w:eastAsia="en-GB"/>
              </w:rPr>
              <w:t>побудованої електронної комунікаційної мережі для забезпечення доступності універсальних послуг для конкретної території відбувається відповідно до вимог Закону України «Про передачу об'єктів права державної та комунальної власності».</w:t>
            </w:r>
          </w:p>
        </w:tc>
      </w:tr>
      <w:tr w:rsidR="00551AB3" w:rsidRPr="000F5015" w14:paraId="569FD95E" w14:textId="77777777" w:rsidTr="00B963A7">
        <w:tc>
          <w:tcPr>
            <w:tcW w:w="6918" w:type="dxa"/>
          </w:tcPr>
          <w:p w14:paraId="6055D03B" w14:textId="77777777" w:rsidR="00551AB3" w:rsidRPr="000F5015" w:rsidRDefault="00551AB3" w:rsidP="00551AB3">
            <w:pPr>
              <w:spacing w:after="100"/>
              <w:jc w:val="both"/>
              <w:rPr>
                <w:rFonts w:ascii="Times New Roman" w:hAnsi="Times New Roman"/>
                <w:sz w:val="24"/>
                <w:szCs w:val="24"/>
              </w:rPr>
            </w:pPr>
          </w:p>
        </w:tc>
        <w:tc>
          <w:tcPr>
            <w:tcW w:w="6804" w:type="dxa"/>
          </w:tcPr>
          <w:p w14:paraId="57224B3D" w14:textId="77777777" w:rsidR="00551AB3" w:rsidRPr="004F2D90" w:rsidRDefault="00551AB3" w:rsidP="00551AB3">
            <w:pPr>
              <w:ind w:left="39" w:firstLine="284"/>
              <w:jc w:val="both"/>
              <w:rPr>
                <w:rFonts w:ascii="Times New Roman" w:hAnsi="Times New Roman"/>
                <w:b/>
                <w:bCs/>
                <w:sz w:val="24"/>
                <w:szCs w:val="24"/>
                <w:lang w:eastAsia="en-GB"/>
              </w:rPr>
            </w:pPr>
            <w:r w:rsidRPr="004F2D90">
              <w:rPr>
                <w:rFonts w:ascii="Times New Roman" w:hAnsi="Times New Roman"/>
                <w:b/>
                <w:bCs/>
                <w:sz w:val="24"/>
                <w:szCs w:val="24"/>
                <w:lang w:eastAsia="en-GB"/>
              </w:rPr>
              <w:t>2. Органи місцевої влади з метою задоволення громадських  потреб на договірній основі надають в концесію право на експлуатацію</w:t>
            </w:r>
            <w:r w:rsidRPr="004F2D90">
              <w:rPr>
                <w:b/>
                <w:bCs/>
                <w:sz w:val="24"/>
                <w:szCs w:val="24"/>
              </w:rPr>
              <w:t xml:space="preserve"> </w:t>
            </w:r>
            <w:r w:rsidRPr="004F2D90">
              <w:rPr>
                <w:rFonts w:ascii="Times New Roman" w:hAnsi="Times New Roman"/>
                <w:b/>
                <w:bCs/>
                <w:sz w:val="24"/>
                <w:szCs w:val="24"/>
                <w:lang w:eastAsia="en-GB"/>
              </w:rPr>
              <w:t xml:space="preserve">отриманої електронної комунікаційної мережі для забезпечення доступності універсальних послуг для конкретної території та надання послуг електронних комунікацій. </w:t>
            </w:r>
          </w:p>
          <w:p w14:paraId="59AD51E7" w14:textId="77777777" w:rsidR="00551AB3" w:rsidRPr="004F2D90" w:rsidRDefault="00551AB3" w:rsidP="00551AB3">
            <w:pPr>
              <w:ind w:left="39" w:firstLine="284"/>
              <w:jc w:val="both"/>
              <w:rPr>
                <w:rFonts w:ascii="Times New Roman" w:hAnsi="Times New Roman"/>
                <w:b/>
                <w:bCs/>
                <w:sz w:val="24"/>
                <w:szCs w:val="24"/>
                <w:lang w:eastAsia="en-GB"/>
              </w:rPr>
            </w:pPr>
            <w:r w:rsidRPr="004F2D90">
              <w:rPr>
                <w:rFonts w:ascii="Times New Roman" w:hAnsi="Times New Roman"/>
                <w:b/>
                <w:bCs/>
                <w:sz w:val="24"/>
                <w:szCs w:val="24"/>
                <w:lang w:eastAsia="en-GB"/>
              </w:rPr>
              <w:t>Договір концесії повинен передбачати умови оплати та строки його дії, можливі та обов’язкові дії концесіонера щодо об’єкту концесії, вимоги до концесіонера в частині забезпечення доступності універсальних послуг для конкретної території інші зобов’язання та права сторін, що не суперечать законодавству.</w:t>
            </w:r>
          </w:p>
          <w:p w14:paraId="692BF696" w14:textId="77777777" w:rsidR="00551AB3" w:rsidRPr="004F2D90" w:rsidRDefault="00551AB3" w:rsidP="00F5304D">
            <w:pPr>
              <w:ind w:left="39" w:firstLine="284"/>
              <w:jc w:val="both"/>
              <w:rPr>
                <w:rFonts w:ascii="Times New Roman" w:hAnsi="Times New Roman"/>
                <w:b/>
                <w:bCs/>
                <w:sz w:val="24"/>
                <w:szCs w:val="24"/>
                <w:lang w:eastAsia="en-GB"/>
              </w:rPr>
            </w:pPr>
            <w:r w:rsidRPr="004F2D90">
              <w:rPr>
                <w:rFonts w:ascii="Times New Roman" w:hAnsi="Times New Roman"/>
                <w:b/>
                <w:bCs/>
                <w:sz w:val="24"/>
                <w:szCs w:val="24"/>
                <w:lang w:eastAsia="en-GB"/>
              </w:rPr>
              <w:t>Передача у концесію права на експлуатацію електронної комунікаційної мережі для забезпечення доступності універсальних послуг для конкретної території відбувається відповідно до вимог Закону України «Про концесії».</w:t>
            </w:r>
          </w:p>
        </w:tc>
      </w:tr>
      <w:tr w:rsidR="00551AB3" w:rsidRPr="000F5015" w14:paraId="78FC58E6" w14:textId="77777777" w:rsidTr="00B963A7">
        <w:tc>
          <w:tcPr>
            <w:tcW w:w="6918" w:type="dxa"/>
          </w:tcPr>
          <w:p w14:paraId="4D62D52C" w14:textId="77777777" w:rsidR="00551AB3" w:rsidRPr="000F5015" w:rsidRDefault="00551AB3" w:rsidP="00551AB3">
            <w:pPr>
              <w:spacing w:after="100"/>
              <w:jc w:val="both"/>
              <w:rPr>
                <w:rFonts w:ascii="Times New Roman" w:hAnsi="Times New Roman"/>
                <w:sz w:val="24"/>
                <w:szCs w:val="24"/>
              </w:rPr>
            </w:pPr>
          </w:p>
        </w:tc>
        <w:tc>
          <w:tcPr>
            <w:tcW w:w="6804" w:type="dxa"/>
          </w:tcPr>
          <w:p w14:paraId="6398D3A5" w14:textId="77777777" w:rsidR="00551AB3" w:rsidRPr="00AB63BD" w:rsidRDefault="00551AB3" w:rsidP="00551AB3">
            <w:pPr>
              <w:pStyle w:val="a8"/>
              <w:spacing w:before="60"/>
              <w:ind w:left="0" w:firstLine="360"/>
              <w:jc w:val="both"/>
              <w:rPr>
                <w:rFonts w:ascii="Times New Roman" w:hAnsi="Times New Roman"/>
                <w:lang w:eastAsia="en-GB"/>
              </w:rPr>
            </w:pPr>
          </w:p>
        </w:tc>
      </w:tr>
      <w:tr w:rsidR="000F5015" w:rsidRPr="000F5015" w14:paraId="41B49305" w14:textId="77777777" w:rsidTr="00B963A7">
        <w:tc>
          <w:tcPr>
            <w:tcW w:w="6918" w:type="dxa"/>
          </w:tcPr>
          <w:p w14:paraId="03EB6858"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lastRenderedPageBreak/>
              <w:t>Стаття 105. Умови компенсації збитків, пов’язаних з виконанням зобов’язань щодо надання універсальної електронних комунікаційних послуги</w:t>
            </w:r>
          </w:p>
        </w:tc>
        <w:tc>
          <w:tcPr>
            <w:tcW w:w="6804" w:type="dxa"/>
          </w:tcPr>
          <w:p w14:paraId="790EA3F3"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7941D7A6" w14:textId="77777777" w:rsidTr="00B963A7">
        <w:tc>
          <w:tcPr>
            <w:tcW w:w="6918" w:type="dxa"/>
          </w:tcPr>
          <w:p w14:paraId="4778F677"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1. Кабінет Міністрів України, за поданням центрального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виконавчої влади в сферах електронних комунікацій та радіочастотного спектра, погодженим з регуляторним органом, встановлює порядок компенсації постачальникам електронних комунікаційних послуг збитків</w:t>
            </w:r>
            <w:r w:rsidRPr="000F5015">
              <w:rPr>
                <w:rFonts w:ascii="Times New Roman" w:hAnsi="Times New Roman"/>
                <w:bCs/>
                <w:sz w:val="24"/>
                <w:szCs w:val="24"/>
              </w:rPr>
              <w:t>, визначених відповідно до законодавства,</w:t>
            </w:r>
            <w:r w:rsidRPr="000F5015">
              <w:rPr>
                <w:rFonts w:ascii="Times New Roman" w:hAnsi="Times New Roman"/>
                <w:sz w:val="24"/>
                <w:szCs w:val="24"/>
              </w:rPr>
              <w:t xml:space="preserve"> </w:t>
            </w:r>
            <w:r w:rsidRPr="000F5015">
              <w:rPr>
                <w:rFonts w:ascii="Times New Roman" w:hAnsi="Times New Roman"/>
                <w:bCs/>
                <w:sz w:val="24"/>
                <w:szCs w:val="24"/>
              </w:rPr>
              <w:t>понесених</w:t>
            </w:r>
            <w:r w:rsidRPr="000F5015">
              <w:rPr>
                <w:rFonts w:ascii="Times New Roman" w:hAnsi="Times New Roman"/>
                <w:sz w:val="24"/>
                <w:szCs w:val="24"/>
              </w:rPr>
              <w:t xml:space="preserve"> внаслідок зобов’язання з розгортання електронних комунікаційних мереж для надання універсальних послуг за рахунок коштів державного бюджету та інших джерел, не заборонених законодавством, що визначаються законом про державний бюджет на відповідний рік.</w:t>
            </w:r>
          </w:p>
        </w:tc>
        <w:tc>
          <w:tcPr>
            <w:tcW w:w="6804" w:type="dxa"/>
          </w:tcPr>
          <w:p w14:paraId="0694104C" w14:textId="77777777" w:rsidR="000F5015" w:rsidRPr="000F5015" w:rsidRDefault="000F5015" w:rsidP="000F5015">
            <w:pPr>
              <w:spacing w:after="100"/>
              <w:jc w:val="both"/>
              <w:rPr>
                <w:rFonts w:ascii="Times New Roman" w:hAnsi="Times New Roman"/>
                <w:sz w:val="24"/>
                <w:szCs w:val="24"/>
              </w:rPr>
            </w:pPr>
          </w:p>
        </w:tc>
      </w:tr>
      <w:tr w:rsidR="000F5015" w:rsidRPr="000F5015" w14:paraId="08B96557" w14:textId="77777777" w:rsidTr="00B963A7">
        <w:tc>
          <w:tcPr>
            <w:tcW w:w="6918" w:type="dxa"/>
          </w:tcPr>
          <w:p w14:paraId="6DFAE34D"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2. У разі, наявності </w:t>
            </w:r>
            <w:r w:rsidRPr="000F5015">
              <w:rPr>
                <w:rFonts w:ascii="Times New Roman" w:hAnsi="Times New Roman"/>
                <w:bCs/>
                <w:sz w:val="24"/>
                <w:szCs w:val="24"/>
              </w:rPr>
              <w:t xml:space="preserve">збитків на розгортання електронних комунікаційних мереж, що підлягають компенсації, </w:t>
            </w:r>
            <w:r w:rsidRPr="000F5015">
              <w:rPr>
                <w:rFonts w:ascii="Times New Roman" w:hAnsi="Times New Roman"/>
                <w:sz w:val="24"/>
                <w:szCs w:val="24"/>
              </w:rPr>
              <w:t xml:space="preserve">постачальник універсальних електронних комунікаційних послуг має право звернутись до регуляторного </w:t>
            </w:r>
            <w:proofErr w:type="spellStart"/>
            <w:r w:rsidRPr="000F5015">
              <w:rPr>
                <w:rFonts w:ascii="Times New Roman" w:hAnsi="Times New Roman"/>
                <w:sz w:val="24"/>
                <w:szCs w:val="24"/>
              </w:rPr>
              <w:t>органа</w:t>
            </w:r>
            <w:proofErr w:type="spellEnd"/>
            <w:r w:rsidRPr="000F5015">
              <w:rPr>
                <w:rFonts w:ascii="Times New Roman" w:hAnsi="Times New Roman"/>
                <w:sz w:val="24"/>
                <w:szCs w:val="24"/>
              </w:rPr>
              <w:t xml:space="preserve"> з заявою про відшкодування підтверджених і обґрунтованих належним чином збитків. </w:t>
            </w:r>
          </w:p>
        </w:tc>
        <w:tc>
          <w:tcPr>
            <w:tcW w:w="6804" w:type="dxa"/>
          </w:tcPr>
          <w:p w14:paraId="4CEF05AC" w14:textId="77777777" w:rsidR="000F5015" w:rsidRPr="000F5015" w:rsidRDefault="000F5015" w:rsidP="000F5015">
            <w:pPr>
              <w:spacing w:after="100"/>
              <w:jc w:val="both"/>
              <w:rPr>
                <w:rFonts w:ascii="Times New Roman" w:hAnsi="Times New Roman"/>
                <w:sz w:val="24"/>
                <w:szCs w:val="24"/>
              </w:rPr>
            </w:pPr>
          </w:p>
        </w:tc>
      </w:tr>
      <w:tr w:rsidR="000F5015" w:rsidRPr="000F5015" w14:paraId="1E0C29C8" w14:textId="77777777" w:rsidTr="00B963A7">
        <w:tc>
          <w:tcPr>
            <w:tcW w:w="6918" w:type="dxa"/>
          </w:tcPr>
          <w:p w14:paraId="4B71638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3. </w:t>
            </w:r>
            <w:r w:rsidRPr="000F5015">
              <w:rPr>
                <w:rFonts w:ascii="Times New Roman" w:hAnsi="Times New Roman"/>
                <w:bCs/>
                <w:sz w:val="24"/>
                <w:szCs w:val="24"/>
              </w:rPr>
              <w:t>Порядок і методику розрахунку та відшкодування збитків на розгортання</w:t>
            </w:r>
            <w:r w:rsidRPr="000F5015">
              <w:rPr>
                <w:rFonts w:ascii="Times New Roman" w:hAnsi="Times New Roman"/>
                <w:sz w:val="24"/>
                <w:szCs w:val="24"/>
              </w:rPr>
              <w:t xml:space="preserve"> електронних комунікаційних мереж для надання універсальних електронних комунікаційних послуг встановлює Кабінет Міністрів України.</w:t>
            </w:r>
          </w:p>
        </w:tc>
        <w:tc>
          <w:tcPr>
            <w:tcW w:w="6804" w:type="dxa"/>
          </w:tcPr>
          <w:p w14:paraId="58039F89" w14:textId="77777777" w:rsidR="000F5015" w:rsidRPr="000F5015" w:rsidRDefault="000F5015" w:rsidP="000F5015">
            <w:pPr>
              <w:spacing w:after="100"/>
              <w:jc w:val="both"/>
              <w:rPr>
                <w:rFonts w:ascii="Times New Roman" w:hAnsi="Times New Roman"/>
                <w:sz w:val="24"/>
                <w:szCs w:val="24"/>
              </w:rPr>
            </w:pPr>
          </w:p>
        </w:tc>
      </w:tr>
      <w:tr w:rsidR="000F5015" w:rsidRPr="000F5015" w14:paraId="492970A3" w14:textId="77777777" w:rsidTr="00B963A7">
        <w:tc>
          <w:tcPr>
            <w:tcW w:w="6918" w:type="dxa"/>
          </w:tcPr>
          <w:p w14:paraId="53AB9D6B" w14:textId="77777777" w:rsidR="000F5015" w:rsidRPr="000F5015" w:rsidRDefault="000F5015" w:rsidP="000F5015">
            <w:pPr>
              <w:tabs>
                <w:tab w:val="left" w:pos="317"/>
              </w:tabs>
              <w:spacing w:after="100"/>
              <w:contextualSpacing/>
              <w:jc w:val="both"/>
              <w:rPr>
                <w:rFonts w:ascii="Times New Roman" w:hAnsi="Times New Roman"/>
                <w:sz w:val="24"/>
                <w:szCs w:val="24"/>
              </w:rPr>
            </w:pPr>
            <w:r w:rsidRPr="000F5015">
              <w:rPr>
                <w:rFonts w:ascii="Times New Roman" w:hAnsi="Times New Roman"/>
                <w:sz w:val="24"/>
                <w:szCs w:val="24"/>
              </w:rPr>
              <w:t xml:space="preserve">4. Регуляторний орган в термін, що не перевищує двох місяців з моменту отримання заяви, передбаченої частиною другою цієї статі, повинен в установленому Кабінетом Міністрів України порядку здійснити перевірку розрахунків збитків, наданих заявником, та прийняти рішення щодо їх відшкодування та розміру такого відшкодування. </w:t>
            </w:r>
          </w:p>
        </w:tc>
        <w:tc>
          <w:tcPr>
            <w:tcW w:w="6804" w:type="dxa"/>
          </w:tcPr>
          <w:p w14:paraId="79C301D0" w14:textId="77777777" w:rsidR="000F5015" w:rsidRPr="000F5015" w:rsidRDefault="000F5015" w:rsidP="000F5015">
            <w:pPr>
              <w:tabs>
                <w:tab w:val="left" w:pos="317"/>
              </w:tabs>
              <w:spacing w:after="100"/>
              <w:contextualSpacing/>
              <w:jc w:val="both"/>
              <w:rPr>
                <w:rFonts w:ascii="Times New Roman" w:hAnsi="Times New Roman"/>
                <w:sz w:val="24"/>
                <w:szCs w:val="24"/>
              </w:rPr>
            </w:pPr>
          </w:p>
        </w:tc>
      </w:tr>
      <w:tr w:rsidR="000F5015" w:rsidRPr="000F5015" w14:paraId="68AB9007" w14:textId="77777777" w:rsidTr="00B963A7">
        <w:tc>
          <w:tcPr>
            <w:tcW w:w="6918" w:type="dxa"/>
          </w:tcPr>
          <w:p w14:paraId="55D30298"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При прийняті такого рішення регуляторний орган забезпечує дотримання принципів об'єктивності, прозорості, недискримінації, пропорційності та застосування механізму консультацій.</w:t>
            </w:r>
          </w:p>
        </w:tc>
        <w:tc>
          <w:tcPr>
            <w:tcW w:w="6804" w:type="dxa"/>
          </w:tcPr>
          <w:p w14:paraId="1B1751D8" w14:textId="77777777" w:rsidR="000F5015" w:rsidRPr="000F5015" w:rsidRDefault="000F5015" w:rsidP="000F5015">
            <w:pPr>
              <w:spacing w:after="100"/>
              <w:jc w:val="both"/>
              <w:rPr>
                <w:rFonts w:ascii="Times New Roman" w:hAnsi="Times New Roman"/>
                <w:sz w:val="24"/>
                <w:szCs w:val="24"/>
              </w:rPr>
            </w:pPr>
          </w:p>
        </w:tc>
      </w:tr>
      <w:tr w:rsidR="000F5015" w:rsidRPr="000F5015" w14:paraId="4621348F" w14:textId="77777777" w:rsidTr="00B963A7">
        <w:tc>
          <w:tcPr>
            <w:tcW w:w="6918" w:type="dxa"/>
          </w:tcPr>
          <w:p w14:paraId="18C13E1A" w14:textId="77777777" w:rsidR="000F5015" w:rsidRPr="000F5015" w:rsidRDefault="000F5015" w:rsidP="000F5015">
            <w:pPr>
              <w:spacing w:after="100"/>
              <w:jc w:val="both"/>
              <w:rPr>
                <w:rFonts w:ascii="Times New Roman" w:hAnsi="Times New Roman"/>
                <w:sz w:val="24"/>
                <w:szCs w:val="24"/>
              </w:rPr>
            </w:pPr>
          </w:p>
        </w:tc>
        <w:tc>
          <w:tcPr>
            <w:tcW w:w="6804" w:type="dxa"/>
          </w:tcPr>
          <w:p w14:paraId="487831F4" w14:textId="77777777" w:rsidR="000F5015" w:rsidRPr="000F5015" w:rsidRDefault="000F5015" w:rsidP="000F5015">
            <w:pPr>
              <w:spacing w:after="100"/>
              <w:jc w:val="both"/>
              <w:rPr>
                <w:rFonts w:ascii="Times New Roman" w:hAnsi="Times New Roman"/>
                <w:sz w:val="24"/>
                <w:szCs w:val="24"/>
              </w:rPr>
            </w:pPr>
          </w:p>
        </w:tc>
      </w:tr>
      <w:tr w:rsidR="000F5015" w:rsidRPr="000F5015" w14:paraId="25EC3119" w14:textId="77777777" w:rsidTr="00B963A7">
        <w:tc>
          <w:tcPr>
            <w:tcW w:w="6918" w:type="dxa"/>
          </w:tcPr>
          <w:p w14:paraId="02EA2067" w14:textId="77777777" w:rsidR="000F5015" w:rsidRPr="000F5015" w:rsidRDefault="000F5015" w:rsidP="000F5015">
            <w:pPr>
              <w:spacing w:after="100"/>
              <w:jc w:val="both"/>
              <w:rPr>
                <w:rFonts w:ascii="Times New Roman" w:hAnsi="Times New Roman"/>
                <w:b/>
                <w:bCs/>
                <w:sz w:val="24"/>
                <w:szCs w:val="24"/>
              </w:rPr>
            </w:pPr>
            <w:r w:rsidRPr="000F5015">
              <w:rPr>
                <w:rFonts w:ascii="Times New Roman" w:hAnsi="Times New Roman"/>
                <w:b/>
                <w:bCs/>
                <w:sz w:val="24"/>
                <w:szCs w:val="24"/>
              </w:rPr>
              <w:t xml:space="preserve">Стаття 106. Умови надання універсальних послуг </w:t>
            </w:r>
          </w:p>
        </w:tc>
        <w:tc>
          <w:tcPr>
            <w:tcW w:w="6804" w:type="dxa"/>
          </w:tcPr>
          <w:p w14:paraId="6AE9C9B6" w14:textId="77777777" w:rsidR="000F5015" w:rsidRPr="000F5015" w:rsidRDefault="000F5015" w:rsidP="000F5015">
            <w:pPr>
              <w:spacing w:after="100"/>
              <w:jc w:val="both"/>
              <w:rPr>
                <w:rFonts w:ascii="Times New Roman" w:hAnsi="Times New Roman"/>
                <w:b/>
                <w:bCs/>
                <w:sz w:val="24"/>
                <w:szCs w:val="24"/>
              </w:rPr>
            </w:pPr>
          </w:p>
        </w:tc>
      </w:tr>
      <w:tr w:rsidR="000F5015" w:rsidRPr="000F5015" w14:paraId="575419D1" w14:textId="77777777" w:rsidTr="00B963A7">
        <w:tc>
          <w:tcPr>
            <w:tcW w:w="6918" w:type="dxa"/>
          </w:tcPr>
          <w:p w14:paraId="71245EBA" w14:textId="77777777" w:rsidR="000F5015" w:rsidRPr="000F5015" w:rsidRDefault="000F5015" w:rsidP="000F5015">
            <w:pPr>
              <w:spacing w:after="100"/>
              <w:jc w:val="both"/>
              <w:rPr>
                <w:rFonts w:ascii="Times New Roman" w:hAnsi="Times New Roman"/>
                <w:b/>
                <w:sz w:val="24"/>
                <w:szCs w:val="24"/>
              </w:rPr>
            </w:pPr>
            <w:r w:rsidRPr="000F5015">
              <w:rPr>
                <w:rFonts w:ascii="Times New Roman" w:hAnsi="Times New Roman"/>
                <w:sz w:val="24"/>
                <w:szCs w:val="24"/>
              </w:rPr>
              <w:t>1. У разі надання універсальних послуг (постачальником електронних  комунікаційних  послуг, призначеним відповідно до статті 104 цього Закону) умови їх надання визначаються постачальником таких послуг відповідно до цього Закону і правил надання та отримання електронних комунікаційних послуг та повинні, в тому числі, включати:</w:t>
            </w:r>
          </w:p>
        </w:tc>
        <w:tc>
          <w:tcPr>
            <w:tcW w:w="6804" w:type="dxa"/>
          </w:tcPr>
          <w:p w14:paraId="1B52ECD3" w14:textId="77777777" w:rsidR="000F5015" w:rsidRPr="000F5015" w:rsidRDefault="000F5015" w:rsidP="000F5015">
            <w:pPr>
              <w:spacing w:after="100"/>
              <w:jc w:val="both"/>
              <w:rPr>
                <w:rFonts w:ascii="Times New Roman" w:hAnsi="Times New Roman"/>
                <w:sz w:val="24"/>
                <w:szCs w:val="24"/>
              </w:rPr>
            </w:pPr>
          </w:p>
        </w:tc>
      </w:tr>
      <w:tr w:rsidR="000F5015" w:rsidRPr="000F5015" w14:paraId="698F29E0" w14:textId="77777777" w:rsidTr="00B963A7">
        <w:tc>
          <w:tcPr>
            <w:tcW w:w="6918" w:type="dxa"/>
          </w:tcPr>
          <w:p w14:paraId="506F457C"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1) виставлення рахунків, відповідно до визначеного правилами надання та отримання електронних комунікаційних послуг рівня безкоштовного розшифрування отриманих споживачем універсальних послуг за певний розрахунковий період, який би надавав їм можливість контролювати витрати, пов’язаних з отриманням таких послуг;</w:t>
            </w:r>
          </w:p>
        </w:tc>
        <w:tc>
          <w:tcPr>
            <w:tcW w:w="6804" w:type="dxa"/>
          </w:tcPr>
          <w:p w14:paraId="57C988BA" w14:textId="77777777" w:rsidR="000F5015" w:rsidRPr="000F5015" w:rsidRDefault="000F5015" w:rsidP="000F5015">
            <w:pPr>
              <w:spacing w:after="100"/>
              <w:jc w:val="both"/>
              <w:rPr>
                <w:rFonts w:ascii="Times New Roman" w:hAnsi="Times New Roman"/>
                <w:sz w:val="24"/>
                <w:szCs w:val="24"/>
              </w:rPr>
            </w:pPr>
          </w:p>
        </w:tc>
      </w:tr>
      <w:tr w:rsidR="000F5015" w:rsidRPr="000F5015" w14:paraId="224D5191" w14:textId="77777777" w:rsidTr="00B963A7">
        <w:tc>
          <w:tcPr>
            <w:tcW w:w="6918" w:type="dxa"/>
          </w:tcPr>
          <w:p w14:paraId="34465C3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2) вибіркову безкоштовну заборону за вимогою споживача на вихідні дзвінки та, за наявності технічної можливості, визначені типи або визначені номери;</w:t>
            </w:r>
          </w:p>
        </w:tc>
        <w:tc>
          <w:tcPr>
            <w:tcW w:w="6804" w:type="dxa"/>
          </w:tcPr>
          <w:p w14:paraId="0A4C0AF7" w14:textId="77777777" w:rsidR="000F5015" w:rsidRPr="000F5015" w:rsidRDefault="000F5015" w:rsidP="000F5015">
            <w:pPr>
              <w:spacing w:after="100"/>
              <w:jc w:val="both"/>
              <w:rPr>
                <w:rFonts w:ascii="Times New Roman" w:hAnsi="Times New Roman"/>
                <w:sz w:val="24"/>
                <w:szCs w:val="24"/>
              </w:rPr>
            </w:pPr>
          </w:p>
        </w:tc>
      </w:tr>
      <w:tr w:rsidR="000F5015" w:rsidRPr="000F5015" w14:paraId="21A86CF5" w14:textId="77777777" w:rsidTr="00B963A7">
        <w:tc>
          <w:tcPr>
            <w:tcW w:w="6918" w:type="dxa"/>
          </w:tcPr>
          <w:p w14:paraId="0B3EE51F"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3) обов’язкове повідомлення про можливість припинення чи призупинення надання  послуг у зв’язку з несплатою рахунків та надання їм терміну для погашення заборгованості  та збереження можливості здійснення екстрених викликів на період, відповідно до правил надання та отримання послуг електронних комунікацій;</w:t>
            </w:r>
          </w:p>
        </w:tc>
        <w:tc>
          <w:tcPr>
            <w:tcW w:w="6804" w:type="dxa"/>
          </w:tcPr>
          <w:p w14:paraId="06E887A5" w14:textId="77777777" w:rsidR="000F5015" w:rsidRPr="000F5015" w:rsidRDefault="000F5015" w:rsidP="000F5015">
            <w:pPr>
              <w:spacing w:after="100"/>
              <w:jc w:val="both"/>
              <w:rPr>
                <w:rFonts w:ascii="Times New Roman" w:hAnsi="Times New Roman"/>
                <w:sz w:val="24"/>
                <w:szCs w:val="24"/>
              </w:rPr>
            </w:pPr>
          </w:p>
        </w:tc>
      </w:tr>
      <w:tr w:rsidR="000F5015" w:rsidRPr="000F5015" w14:paraId="68203EAA" w14:textId="77777777" w:rsidTr="00B963A7">
        <w:tc>
          <w:tcPr>
            <w:tcW w:w="6918" w:type="dxa"/>
          </w:tcPr>
          <w:p w14:paraId="5568A65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4) надання за зверненням споживачів тарифних консультацій (інформації) щодо альтернативних (нижчих) тарифів з низькими витратами, у разі їх наявності;</w:t>
            </w:r>
          </w:p>
        </w:tc>
        <w:tc>
          <w:tcPr>
            <w:tcW w:w="6804" w:type="dxa"/>
          </w:tcPr>
          <w:p w14:paraId="2AC1CE9E" w14:textId="77777777" w:rsidR="000F5015" w:rsidRPr="000F5015" w:rsidRDefault="000F5015" w:rsidP="000F5015">
            <w:pPr>
              <w:spacing w:after="100"/>
              <w:jc w:val="both"/>
              <w:rPr>
                <w:rFonts w:ascii="Times New Roman" w:hAnsi="Times New Roman"/>
                <w:sz w:val="24"/>
                <w:szCs w:val="24"/>
              </w:rPr>
            </w:pPr>
          </w:p>
        </w:tc>
      </w:tr>
      <w:tr w:rsidR="000F5015" w:rsidRPr="000F5015" w14:paraId="1B4DE311" w14:textId="77777777" w:rsidTr="00B963A7">
        <w:tc>
          <w:tcPr>
            <w:tcW w:w="6918" w:type="dxa"/>
          </w:tcPr>
          <w:p w14:paraId="3810F399"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t xml:space="preserve">5) контроль витрат  на універсальні послуги шляхом надсилання споживачам безкоштовних повідомлення у випадку надмірних чи неадекватних моделей споживання універсальних послуг відповідно до правил надання та отримання електронних комунікаційних послуг ; </w:t>
            </w:r>
          </w:p>
        </w:tc>
        <w:tc>
          <w:tcPr>
            <w:tcW w:w="6804" w:type="dxa"/>
          </w:tcPr>
          <w:p w14:paraId="7D5E0760" w14:textId="77777777" w:rsidR="000F5015" w:rsidRPr="000F5015" w:rsidRDefault="000F5015" w:rsidP="000F5015">
            <w:pPr>
              <w:spacing w:after="100"/>
              <w:jc w:val="both"/>
              <w:rPr>
                <w:rFonts w:ascii="Times New Roman" w:hAnsi="Times New Roman"/>
                <w:sz w:val="24"/>
                <w:szCs w:val="24"/>
              </w:rPr>
            </w:pPr>
          </w:p>
        </w:tc>
      </w:tr>
      <w:tr w:rsidR="000F5015" w:rsidRPr="000F5015" w14:paraId="065C7430" w14:textId="77777777" w:rsidTr="00B963A7">
        <w:tc>
          <w:tcPr>
            <w:tcW w:w="6918" w:type="dxa"/>
          </w:tcPr>
          <w:p w14:paraId="160CB9F4" w14:textId="77777777" w:rsidR="000F5015" w:rsidRPr="000F5015" w:rsidRDefault="000F5015" w:rsidP="000F5015">
            <w:pPr>
              <w:spacing w:after="100"/>
              <w:jc w:val="both"/>
              <w:rPr>
                <w:rFonts w:ascii="Times New Roman" w:hAnsi="Times New Roman"/>
                <w:sz w:val="24"/>
                <w:szCs w:val="24"/>
              </w:rPr>
            </w:pPr>
            <w:r w:rsidRPr="000F5015">
              <w:rPr>
                <w:rFonts w:ascii="Times New Roman" w:hAnsi="Times New Roman"/>
                <w:sz w:val="24"/>
                <w:szCs w:val="24"/>
              </w:rPr>
              <w:lastRenderedPageBreak/>
              <w:t>6)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тощо), з абонентського рахунку для оплати електронних комунікаційних послуг.</w:t>
            </w:r>
          </w:p>
        </w:tc>
        <w:tc>
          <w:tcPr>
            <w:tcW w:w="6804" w:type="dxa"/>
          </w:tcPr>
          <w:p w14:paraId="014670A7" w14:textId="77777777" w:rsidR="000F5015" w:rsidRPr="000F5015" w:rsidRDefault="000F5015" w:rsidP="000F5015">
            <w:pPr>
              <w:spacing w:after="100"/>
              <w:jc w:val="both"/>
              <w:rPr>
                <w:rFonts w:ascii="Times New Roman" w:hAnsi="Times New Roman"/>
                <w:sz w:val="24"/>
                <w:szCs w:val="24"/>
              </w:rPr>
            </w:pPr>
          </w:p>
        </w:tc>
      </w:tr>
      <w:tr w:rsidR="000F5015" w:rsidRPr="000F5015" w14:paraId="1D123FA3" w14:textId="77777777" w:rsidTr="00B963A7">
        <w:tc>
          <w:tcPr>
            <w:tcW w:w="6918" w:type="dxa"/>
          </w:tcPr>
          <w:p w14:paraId="23E20DC9" w14:textId="77777777" w:rsidR="000F5015" w:rsidRPr="000F5015" w:rsidRDefault="000F5015" w:rsidP="000F5015">
            <w:pPr>
              <w:spacing w:after="100"/>
              <w:jc w:val="both"/>
              <w:rPr>
                <w:rFonts w:ascii="Times New Roman" w:hAnsi="Times New Roman"/>
                <w:sz w:val="24"/>
                <w:szCs w:val="24"/>
              </w:rPr>
            </w:pPr>
          </w:p>
        </w:tc>
        <w:tc>
          <w:tcPr>
            <w:tcW w:w="6804" w:type="dxa"/>
          </w:tcPr>
          <w:p w14:paraId="3237ADC5" w14:textId="77777777" w:rsidR="000F5015" w:rsidRPr="000F5015" w:rsidRDefault="000F5015" w:rsidP="000F5015">
            <w:pPr>
              <w:spacing w:after="100"/>
              <w:jc w:val="both"/>
              <w:rPr>
                <w:rFonts w:ascii="Times New Roman" w:hAnsi="Times New Roman"/>
                <w:sz w:val="24"/>
                <w:szCs w:val="24"/>
              </w:rPr>
            </w:pPr>
          </w:p>
        </w:tc>
      </w:tr>
      <w:tr w:rsidR="000F5015" w:rsidRPr="000F5015" w14:paraId="7F95D128" w14:textId="77777777" w:rsidTr="00B963A7">
        <w:tc>
          <w:tcPr>
            <w:tcW w:w="6918" w:type="dxa"/>
          </w:tcPr>
          <w:p w14:paraId="602022F9" w14:textId="77777777" w:rsidR="000F5015" w:rsidRPr="000F5015" w:rsidRDefault="000F5015" w:rsidP="000F5015">
            <w:pPr>
              <w:spacing w:after="100"/>
              <w:jc w:val="both"/>
              <w:rPr>
                <w:rFonts w:ascii="Times New Roman" w:hAnsi="Times New Roman"/>
                <w:sz w:val="24"/>
                <w:szCs w:val="24"/>
              </w:rPr>
            </w:pPr>
          </w:p>
        </w:tc>
        <w:tc>
          <w:tcPr>
            <w:tcW w:w="6804" w:type="dxa"/>
          </w:tcPr>
          <w:p w14:paraId="4BEA88FB" w14:textId="77777777" w:rsidR="000F5015" w:rsidRPr="000F5015" w:rsidRDefault="000F5015" w:rsidP="000F5015">
            <w:pPr>
              <w:spacing w:after="100"/>
              <w:jc w:val="both"/>
              <w:rPr>
                <w:rFonts w:ascii="Times New Roman" w:hAnsi="Times New Roman"/>
                <w:sz w:val="24"/>
                <w:szCs w:val="24"/>
              </w:rPr>
            </w:pPr>
          </w:p>
        </w:tc>
      </w:tr>
      <w:tr w:rsidR="000F5015" w:rsidRPr="000F5015" w14:paraId="22263114" w14:textId="77777777" w:rsidTr="00B963A7">
        <w:tc>
          <w:tcPr>
            <w:tcW w:w="6918" w:type="dxa"/>
          </w:tcPr>
          <w:p w14:paraId="3185F2C7" w14:textId="77777777" w:rsidR="000F5015" w:rsidRPr="000F5015" w:rsidRDefault="000F5015" w:rsidP="000F5015">
            <w:pPr>
              <w:spacing w:after="100"/>
              <w:jc w:val="both"/>
              <w:rPr>
                <w:rFonts w:ascii="Times New Roman" w:hAnsi="Times New Roman"/>
                <w:sz w:val="24"/>
                <w:szCs w:val="24"/>
              </w:rPr>
            </w:pPr>
          </w:p>
        </w:tc>
        <w:tc>
          <w:tcPr>
            <w:tcW w:w="6804" w:type="dxa"/>
          </w:tcPr>
          <w:p w14:paraId="7ABF90E2" w14:textId="77777777" w:rsidR="000F5015" w:rsidRPr="000F5015" w:rsidRDefault="000F5015" w:rsidP="000F5015">
            <w:pPr>
              <w:spacing w:after="100"/>
              <w:jc w:val="both"/>
              <w:rPr>
                <w:rFonts w:ascii="Times New Roman" w:hAnsi="Times New Roman"/>
                <w:sz w:val="24"/>
                <w:szCs w:val="24"/>
              </w:rPr>
            </w:pPr>
          </w:p>
        </w:tc>
      </w:tr>
      <w:tr w:rsidR="000F5015" w:rsidRPr="000F5015" w14:paraId="216AAAA1" w14:textId="77777777" w:rsidTr="00B963A7">
        <w:tc>
          <w:tcPr>
            <w:tcW w:w="6918" w:type="dxa"/>
          </w:tcPr>
          <w:p w14:paraId="2E359339" w14:textId="77777777" w:rsidR="000F5015" w:rsidRPr="000F5015" w:rsidRDefault="000F5015" w:rsidP="000F5015">
            <w:pPr>
              <w:spacing w:after="100"/>
              <w:jc w:val="both"/>
              <w:rPr>
                <w:rFonts w:ascii="Times New Roman" w:hAnsi="Times New Roman"/>
                <w:sz w:val="24"/>
                <w:szCs w:val="24"/>
              </w:rPr>
            </w:pPr>
          </w:p>
        </w:tc>
        <w:tc>
          <w:tcPr>
            <w:tcW w:w="6804" w:type="dxa"/>
          </w:tcPr>
          <w:p w14:paraId="585DCC12" w14:textId="77777777" w:rsidR="000F5015" w:rsidRPr="000F5015" w:rsidRDefault="000F5015" w:rsidP="000F5015">
            <w:pPr>
              <w:spacing w:after="100"/>
              <w:jc w:val="both"/>
              <w:rPr>
                <w:rFonts w:ascii="Times New Roman" w:hAnsi="Times New Roman"/>
                <w:sz w:val="24"/>
                <w:szCs w:val="24"/>
              </w:rPr>
            </w:pPr>
          </w:p>
        </w:tc>
      </w:tr>
    </w:tbl>
    <w:p w14:paraId="14209F09" w14:textId="77777777" w:rsidR="000F5015" w:rsidRPr="000F5015" w:rsidRDefault="000F5015">
      <w:pPr>
        <w:rPr>
          <w:lang w:val="uk-UA"/>
        </w:rPr>
      </w:pPr>
    </w:p>
    <w:sectPr w:rsidR="000F5015" w:rsidRPr="000F5015" w:rsidSect="00BF137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ntiqua">
    <w:altName w:val="Times New Roman"/>
    <w:panose1 w:val="020B0604020202020204"/>
    <w:charset w:val="00"/>
    <w:family w:val="swiss"/>
    <w:notTrueType/>
    <w:pitch w:val="variable"/>
    <w:sig w:usb0="00000003" w:usb1="00000000" w:usb2="00000000" w:usb3="00000000" w:csb0="00000001" w:csb1="00000000"/>
  </w:font>
  <w:font w:name="Liberation Mono">
    <w:altName w:val="Courier New"/>
    <w:panose1 w:val="020B0604020202020204"/>
    <w:charset w:val="CC"/>
    <w:family w:val="modern"/>
    <w:notTrueType/>
    <w:pitch w:val="fixed"/>
    <w:sig w:usb0="00000203" w:usb1="00000000" w:usb2="00000000" w:usb3="00000000" w:csb0="00000005"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8B6"/>
    <w:multiLevelType w:val="hybridMultilevel"/>
    <w:tmpl w:val="008C68C6"/>
    <w:lvl w:ilvl="0" w:tplc="20746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A6509C"/>
    <w:multiLevelType w:val="hybridMultilevel"/>
    <w:tmpl w:val="543032D6"/>
    <w:lvl w:ilvl="0" w:tplc="20746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1143B8"/>
    <w:multiLevelType w:val="hybridMultilevel"/>
    <w:tmpl w:val="525A9A22"/>
    <w:lvl w:ilvl="0" w:tplc="20746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15"/>
    <w:rsid w:val="000A56D0"/>
    <w:rsid w:val="000F5015"/>
    <w:rsid w:val="0029601C"/>
    <w:rsid w:val="00341E5E"/>
    <w:rsid w:val="00392545"/>
    <w:rsid w:val="00416142"/>
    <w:rsid w:val="004F2D90"/>
    <w:rsid w:val="00551AB3"/>
    <w:rsid w:val="00587DF6"/>
    <w:rsid w:val="006438C1"/>
    <w:rsid w:val="008107B2"/>
    <w:rsid w:val="008B522A"/>
    <w:rsid w:val="00A26481"/>
    <w:rsid w:val="00B8749E"/>
    <w:rsid w:val="00B963A7"/>
    <w:rsid w:val="00BA31D1"/>
    <w:rsid w:val="00BC0729"/>
    <w:rsid w:val="00BF137D"/>
    <w:rsid w:val="00C7462B"/>
    <w:rsid w:val="00CB3210"/>
    <w:rsid w:val="00D22F46"/>
    <w:rsid w:val="00F5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813"/>
  <w15:chartTrackingRefBased/>
  <w15:docId w15:val="{7899D7E2-F6EE-40D7-BAE1-1E55B10D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5015"/>
  </w:style>
  <w:style w:type="table" w:customStyle="1" w:styleId="10">
    <w:name w:val="Сетка таблицы1"/>
    <w:basedOn w:val="a1"/>
    <w:next w:val="a3"/>
    <w:uiPriority w:val="39"/>
    <w:rsid w:val="000F5015"/>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0F5015"/>
    <w:rPr>
      <w:rFonts w:cs="Times New Roman"/>
    </w:rPr>
  </w:style>
  <w:style w:type="paragraph" w:styleId="HTML">
    <w:name w:val="HTML Preformatted"/>
    <w:basedOn w:val="a"/>
    <w:link w:val="HTML0"/>
    <w:uiPriority w:val="99"/>
    <w:unhideWhenUsed/>
    <w:rsid w:val="000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F5015"/>
    <w:rPr>
      <w:rFonts w:ascii="Courier New" w:eastAsia="Times New Roman" w:hAnsi="Courier New" w:cs="Courier New"/>
      <w:sz w:val="20"/>
      <w:szCs w:val="20"/>
      <w:lang w:val="uk-UA" w:eastAsia="uk-UA"/>
    </w:rPr>
  </w:style>
  <w:style w:type="paragraph" w:styleId="a4">
    <w:name w:val="header"/>
    <w:basedOn w:val="a"/>
    <w:link w:val="a5"/>
    <w:uiPriority w:val="99"/>
    <w:unhideWhenUsed/>
    <w:rsid w:val="000F5015"/>
    <w:pPr>
      <w:tabs>
        <w:tab w:val="center" w:pos="4819"/>
        <w:tab w:val="right" w:pos="9639"/>
      </w:tabs>
      <w:spacing w:after="0" w:line="240" w:lineRule="auto"/>
    </w:pPr>
    <w:rPr>
      <w:rFonts w:eastAsia="Times New Roman" w:cs="Times New Roman"/>
      <w:lang w:val="uk-UA"/>
    </w:rPr>
  </w:style>
  <w:style w:type="character" w:customStyle="1" w:styleId="a5">
    <w:name w:val="Верхний колонтитул Знак"/>
    <w:basedOn w:val="a0"/>
    <w:link w:val="a4"/>
    <w:uiPriority w:val="99"/>
    <w:rsid w:val="000F5015"/>
    <w:rPr>
      <w:rFonts w:eastAsia="Times New Roman" w:cs="Times New Roman"/>
      <w:lang w:val="uk-UA"/>
    </w:rPr>
  </w:style>
  <w:style w:type="paragraph" w:styleId="a6">
    <w:name w:val="footer"/>
    <w:basedOn w:val="a"/>
    <w:link w:val="a7"/>
    <w:uiPriority w:val="99"/>
    <w:unhideWhenUsed/>
    <w:rsid w:val="000F5015"/>
    <w:pPr>
      <w:tabs>
        <w:tab w:val="center" w:pos="4819"/>
        <w:tab w:val="right" w:pos="9639"/>
      </w:tabs>
      <w:spacing w:after="0" w:line="240" w:lineRule="auto"/>
    </w:pPr>
    <w:rPr>
      <w:rFonts w:eastAsia="Times New Roman" w:cs="Times New Roman"/>
      <w:lang w:val="uk-UA"/>
    </w:rPr>
  </w:style>
  <w:style w:type="character" w:customStyle="1" w:styleId="a7">
    <w:name w:val="Нижний колонтитул Знак"/>
    <w:basedOn w:val="a0"/>
    <w:link w:val="a6"/>
    <w:uiPriority w:val="99"/>
    <w:rsid w:val="000F5015"/>
    <w:rPr>
      <w:rFonts w:eastAsia="Times New Roman" w:cs="Times New Roman"/>
      <w:lang w:val="uk-UA"/>
    </w:rPr>
  </w:style>
  <w:style w:type="paragraph" w:styleId="a8">
    <w:name w:val="List Paragraph"/>
    <w:basedOn w:val="a"/>
    <w:uiPriority w:val="34"/>
    <w:qFormat/>
    <w:rsid w:val="000F5015"/>
    <w:pPr>
      <w:ind w:left="720"/>
      <w:contextualSpacing/>
    </w:pPr>
    <w:rPr>
      <w:rFonts w:eastAsia="Times New Roman" w:cs="Times New Roman"/>
      <w:lang w:val="uk-UA"/>
    </w:rPr>
  </w:style>
  <w:style w:type="paragraph" w:customStyle="1" w:styleId="rvps2">
    <w:name w:val="rvps2"/>
    <w:basedOn w:val="a"/>
    <w:qFormat/>
    <w:rsid w:val="000F50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unhideWhenUsed/>
    <w:rsid w:val="000F5015"/>
    <w:rPr>
      <w:rFonts w:cs="Times New Roman"/>
      <w:color w:val="0000FF"/>
      <w:u w:val="single"/>
    </w:rPr>
  </w:style>
  <w:style w:type="character" w:customStyle="1" w:styleId="rvts9">
    <w:name w:val="rvts9"/>
    <w:basedOn w:val="a0"/>
    <w:rsid w:val="000F5015"/>
    <w:rPr>
      <w:rFonts w:cs="Times New Roman"/>
    </w:rPr>
  </w:style>
  <w:style w:type="paragraph" w:customStyle="1" w:styleId="doc-ti">
    <w:name w:val="doc-ti"/>
    <w:basedOn w:val="a"/>
    <w:rsid w:val="000F50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0F5015"/>
    <w:rPr>
      <w:rFonts w:cs="Times New Roman"/>
      <w:sz w:val="16"/>
      <w:szCs w:val="16"/>
    </w:rPr>
  </w:style>
  <w:style w:type="paragraph" w:styleId="ab">
    <w:name w:val="annotation text"/>
    <w:basedOn w:val="a"/>
    <w:link w:val="ac"/>
    <w:uiPriority w:val="99"/>
    <w:unhideWhenUsed/>
    <w:rsid w:val="000F5015"/>
    <w:pPr>
      <w:spacing w:line="240" w:lineRule="auto"/>
    </w:pPr>
    <w:rPr>
      <w:rFonts w:eastAsia="Times New Roman" w:cs="Times New Roman"/>
      <w:sz w:val="20"/>
      <w:szCs w:val="20"/>
      <w:lang w:val="uk-UA"/>
    </w:rPr>
  </w:style>
  <w:style w:type="character" w:customStyle="1" w:styleId="ac">
    <w:name w:val="Текст примечания Знак"/>
    <w:basedOn w:val="a0"/>
    <w:link w:val="ab"/>
    <w:uiPriority w:val="99"/>
    <w:rsid w:val="000F5015"/>
    <w:rPr>
      <w:rFonts w:eastAsia="Times New Roman" w:cs="Times New Roman"/>
      <w:sz w:val="20"/>
      <w:szCs w:val="20"/>
      <w:lang w:val="uk-UA"/>
    </w:rPr>
  </w:style>
  <w:style w:type="paragraph" w:styleId="ad">
    <w:name w:val="annotation subject"/>
    <w:basedOn w:val="ab"/>
    <w:next w:val="ab"/>
    <w:link w:val="ae"/>
    <w:uiPriority w:val="99"/>
    <w:semiHidden/>
    <w:unhideWhenUsed/>
    <w:rsid w:val="000F5015"/>
    <w:rPr>
      <w:b/>
      <w:bCs/>
    </w:rPr>
  </w:style>
  <w:style w:type="character" w:customStyle="1" w:styleId="ae">
    <w:name w:val="Тема примечания Знак"/>
    <w:basedOn w:val="ac"/>
    <w:link w:val="ad"/>
    <w:uiPriority w:val="99"/>
    <w:semiHidden/>
    <w:rsid w:val="000F5015"/>
    <w:rPr>
      <w:rFonts w:eastAsia="Times New Roman" w:cs="Times New Roman"/>
      <w:b/>
      <w:bCs/>
      <w:sz w:val="20"/>
      <w:szCs w:val="20"/>
      <w:lang w:val="uk-UA"/>
    </w:rPr>
  </w:style>
  <w:style w:type="paragraph" w:styleId="af">
    <w:name w:val="Balloon Text"/>
    <w:basedOn w:val="a"/>
    <w:link w:val="af0"/>
    <w:uiPriority w:val="99"/>
    <w:semiHidden/>
    <w:unhideWhenUsed/>
    <w:rsid w:val="000F5015"/>
    <w:pPr>
      <w:spacing w:after="0" w:line="240" w:lineRule="auto"/>
    </w:pPr>
    <w:rPr>
      <w:rFonts w:ascii="Segoe UI" w:eastAsia="Times New Roman" w:hAnsi="Segoe UI" w:cs="Segoe UI"/>
      <w:sz w:val="18"/>
      <w:szCs w:val="18"/>
      <w:lang w:val="uk-UA"/>
    </w:rPr>
  </w:style>
  <w:style w:type="character" w:customStyle="1" w:styleId="af0">
    <w:name w:val="Текст выноски Знак"/>
    <w:basedOn w:val="a0"/>
    <w:link w:val="af"/>
    <w:uiPriority w:val="99"/>
    <w:semiHidden/>
    <w:rsid w:val="000F5015"/>
    <w:rPr>
      <w:rFonts w:ascii="Segoe UI" w:eastAsia="Times New Roman" w:hAnsi="Segoe UI" w:cs="Segoe UI"/>
      <w:sz w:val="18"/>
      <w:szCs w:val="18"/>
      <w:lang w:val="uk-UA"/>
    </w:rPr>
  </w:style>
  <w:style w:type="character" w:customStyle="1" w:styleId="rvts46">
    <w:name w:val="rvts46"/>
    <w:basedOn w:val="a0"/>
    <w:rsid w:val="000F5015"/>
    <w:rPr>
      <w:rFonts w:cs="Times New Roman"/>
    </w:rPr>
  </w:style>
  <w:style w:type="paragraph" w:customStyle="1" w:styleId="rvps7">
    <w:name w:val="rvps7"/>
    <w:basedOn w:val="a"/>
    <w:rsid w:val="000F50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0F5015"/>
    <w:rPr>
      <w:rFonts w:cs="Times New Roman"/>
    </w:rPr>
  </w:style>
  <w:style w:type="paragraph" w:customStyle="1" w:styleId="11">
    <w:name w:val="Абзац списка1"/>
    <w:basedOn w:val="a"/>
    <w:uiPriority w:val="34"/>
    <w:qFormat/>
    <w:rsid w:val="000F5015"/>
    <w:pPr>
      <w:ind w:left="720"/>
      <w:contextualSpacing/>
    </w:pPr>
    <w:rPr>
      <w:rFonts w:ascii="Calibri" w:eastAsia="Times New Roman" w:hAnsi="Calibri" w:cs="Times New Roman"/>
      <w:lang w:val="uk-UA" w:eastAsia="uk-UA"/>
    </w:rPr>
  </w:style>
  <w:style w:type="paragraph" w:customStyle="1" w:styleId="af1">
    <w:name w:val="Нормальний текст"/>
    <w:basedOn w:val="a"/>
    <w:uiPriority w:val="99"/>
    <w:semiHidden/>
    <w:qFormat/>
    <w:rsid w:val="000F5015"/>
    <w:pPr>
      <w:spacing w:before="120" w:after="0" w:line="240" w:lineRule="auto"/>
      <w:ind w:firstLine="567"/>
      <w:contextualSpacing/>
      <w:jc w:val="both"/>
    </w:pPr>
    <w:rPr>
      <w:rFonts w:ascii="Antiqua" w:eastAsia="Times New Roman" w:hAnsi="Antiqua" w:cs="Times New Roman"/>
      <w:sz w:val="26"/>
      <w:szCs w:val="20"/>
      <w:lang w:val="uk-UA" w:eastAsia="ru-RU"/>
    </w:rPr>
  </w:style>
  <w:style w:type="character" w:customStyle="1" w:styleId="rvts44">
    <w:name w:val="rvts44"/>
    <w:basedOn w:val="a0"/>
    <w:rsid w:val="000F5015"/>
    <w:rPr>
      <w:rFonts w:cs="Times New Roman"/>
    </w:rPr>
  </w:style>
  <w:style w:type="character" w:customStyle="1" w:styleId="rvts37">
    <w:name w:val="rvts37"/>
    <w:basedOn w:val="a0"/>
    <w:rsid w:val="000F5015"/>
    <w:rPr>
      <w:rFonts w:cs="Times New Roman"/>
    </w:rPr>
  </w:style>
  <w:style w:type="character" w:customStyle="1" w:styleId="rvts0">
    <w:name w:val="rvts0"/>
    <w:basedOn w:val="a0"/>
    <w:rsid w:val="000F5015"/>
    <w:rPr>
      <w:rFonts w:cs="Times New Roman"/>
    </w:rPr>
  </w:style>
  <w:style w:type="paragraph" w:customStyle="1" w:styleId="3f3f3f3f3f3f3f3f3f3f3f3f3f3f3f3f3f3f3f3f3f">
    <w:name w:val="Т3fе3fк3fс3fт3f в3f з3fа3fд3fа3fн3fн3fо3fм3f ф3fо3fр3fм3fа3fт3fе3f"/>
    <w:basedOn w:val="a"/>
    <w:uiPriority w:val="99"/>
    <w:rsid w:val="000F5015"/>
    <w:pPr>
      <w:widowControl w:val="0"/>
      <w:autoSpaceDE w:val="0"/>
      <w:autoSpaceDN w:val="0"/>
      <w:adjustRightInd w:val="0"/>
      <w:spacing w:after="0" w:line="240" w:lineRule="auto"/>
    </w:pPr>
    <w:rPr>
      <w:rFonts w:ascii="Liberation Mono" w:eastAsia="Times New Roman" w:hAnsi="Liberation Serif" w:cs="Liberation Mono"/>
      <w:sz w:val="20"/>
      <w:szCs w:val="20"/>
      <w:lang w:eastAsia="ru-RU"/>
    </w:rPr>
  </w:style>
  <w:style w:type="paragraph" w:customStyle="1" w:styleId="12">
    <w:name w:val="Без интервала1"/>
    <w:next w:val="af2"/>
    <w:uiPriority w:val="1"/>
    <w:qFormat/>
    <w:rsid w:val="000F5015"/>
    <w:pPr>
      <w:spacing w:after="0" w:line="240" w:lineRule="auto"/>
    </w:pPr>
    <w:rPr>
      <w:rFonts w:eastAsia="Times New Roman" w:cs="Times New Roman"/>
      <w:lang w:val="uk-UA"/>
    </w:rPr>
  </w:style>
  <w:style w:type="paragraph" w:styleId="af3">
    <w:name w:val="footnote text"/>
    <w:basedOn w:val="a"/>
    <w:link w:val="af4"/>
    <w:uiPriority w:val="99"/>
    <w:semiHidden/>
    <w:unhideWhenUsed/>
    <w:rsid w:val="000F5015"/>
    <w:pPr>
      <w:spacing w:after="0" w:line="240" w:lineRule="auto"/>
    </w:pPr>
    <w:rPr>
      <w:rFonts w:eastAsia="Times New Roman" w:cs="Times New Roman"/>
      <w:sz w:val="20"/>
      <w:szCs w:val="20"/>
      <w:lang w:val="uk-UA"/>
    </w:rPr>
  </w:style>
  <w:style w:type="character" w:customStyle="1" w:styleId="af4">
    <w:name w:val="Текст сноски Знак"/>
    <w:basedOn w:val="a0"/>
    <w:link w:val="af3"/>
    <w:uiPriority w:val="99"/>
    <w:semiHidden/>
    <w:rsid w:val="000F5015"/>
    <w:rPr>
      <w:rFonts w:eastAsia="Times New Roman" w:cs="Times New Roman"/>
      <w:sz w:val="20"/>
      <w:szCs w:val="20"/>
      <w:lang w:val="uk-UA"/>
    </w:rPr>
  </w:style>
  <w:style w:type="character" w:styleId="af5">
    <w:name w:val="footnote reference"/>
    <w:basedOn w:val="a0"/>
    <w:uiPriority w:val="99"/>
    <w:semiHidden/>
    <w:unhideWhenUsed/>
    <w:rsid w:val="000F5015"/>
    <w:rPr>
      <w:rFonts w:cs="Times New Roman"/>
      <w:vertAlign w:val="superscript"/>
    </w:rPr>
  </w:style>
  <w:style w:type="character" w:customStyle="1" w:styleId="apple-converted-space">
    <w:name w:val="apple-converted-space"/>
    <w:basedOn w:val="a0"/>
    <w:rsid w:val="000F5015"/>
    <w:rPr>
      <w:rFonts w:cs="Times New Roman"/>
    </w:rPr>
  </w:style>
  <w:style w:type="paragraph" w:customStyle="1" w:styleId="StyleZakonu">
    <w:name w:val="StyleZakonu"/>
    <w:basedOn w:val="a"/>
    <w:link w:val="StyleZakonu0"/>
    <w:rsid w:val="000F5015"/>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0F5015"/>
    <w:pPr>
      <w:spacing w:before="100" w:beforeAutospacing="1" w:after="100" w:afterAutospacing="1" w:line="240" w:lineRule="auto"/>
    </w:pPr>
    <w:rPr>
      <w:rFonts w:ascii="Calibri" w:eastAsia="Times New Roman" w:hAnsi="Calibri" w:cs="Times New Roman"/>
      <w:lang w:val="uk-UA" w:eastAsia="uk-UA"/>
    </w:rPr>
  </w:style>
  <w:style w:type="character" w:styleId="af7">
    <w:name w:val="Emphasis"/>
    <w:basedOn w:val="a0"/>
    <w:uiPriority w:val="20"/>
    <w:qFormat/>
    <w:rsid w:val="000F5015"/>
    <w:rPr>
      <w:rFonts w:cs="Times New Roman"/>
      <w:i/>
      <w:iCs/>
    </w:rPr>
  </w:style>
  <w:style w:type="paragraph" w:customStyle="1" w:styleId="af8">
    <w:name w:val="Вид документа"/>
    <w:basedOn w:val="a"/>
    <w:next w:val="a"/>
    <w:rsid w:val="000F5015"/>
    <w:pPr>
      <w:keepNext/>
      <w:keepLines/>
      <w:spacing w:after="240" w:line="240" w:lineRule="auto"/>
      <w:jc w:val="right"/>
    </w:pPr>
    <w:rPr>
      <w:rFonts w:ascii="Antiqua" w:eastAsia="Times New Roman" w:hAnsi="Antiqua" w:cs="Times New Roman"/>
      <w:spacing w:val="20"/>
      <w:sz w:val="26"/>
      <w:szCs w:val="20"/>
      <w:lang w:val="uk-UA" w:eastAsia="ru-RU"/>
    </w:rPr>
  </w:style>
  <w:style w:type="paragraph" w:customStyle="1" w:styleId="xfmc2">
    <w:name w:val="xfmc2"/>
    <w:basedOn w:val="a"/>
    <w:uiPriority w:val="99"/>
    <w:semiHidden/>
    <w:rsid w:val="000F50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1">
    <w:name w:val="xfmc1"/>
    <w:basedOn w:val="a"/>
    <w:rsid w:val="000F50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Абзац списка11"/>
    <w:basedOn w:val="a"/>
    <w:uiPriority w:val="34"/>
    <w:semiHidden/>
    <w:qFormat/>
    <w:rsid w:val="000F5015"/>
    <w:pPr>
      <w:tabs>
        <w:tab w:val="left" w:pos="708"/>
      </w:tabs>
      <w:spacing w:after="200" w:line="276" w:lineRule="auto"/>
      <w:ind w:left="720"/>
      <w:contextualSpacing/>
    </w:pPr>
    <w:rPr>
      <w:rFonts w:ascii="Calibri" w:eastAsia="Times New Roman" w:hAnsi="Calibri" w:cs="Times New Roman"/>
      <w:lang w:val="uk-UA"/>
    </w:rPr>
  </w:style>
  <w:style w:type="character" w:customStyle="1" w:styleId="rvts15">
    <w:name w:val="rvts15"/>
    <w:rsid w:val="000F5015"/>
  </w:style>
  <w:style w:type="character" w:customStyle="1" w:styleId="StyleZakonu0">
    <w:name w:val="StyleZakonu Знак"/>
    <w:link w:val="StyleZakonu"/>
    <w:locked/>
    <w:rsid w:val="000F5015"/>
    <w:rPr>
      <w:rFonts w:ascii="Times New Roman" w:eastAsia="Times New Roman" w:hAnsi="Times New Roman" w:cs="Times New Roman"/>
      <w:sz w:val="20"/>
      <w:szCs w:val="20"/>
      <w:lang w:val="uk-UA" w:eastAsia="ru-RU"/>
    </w:rPr>
  </w:style>
  <w:style w:type="paragraph" w:styleId="af9">
    <w:name w:val="Subtitle"/>
    <w:basedOn w:val="a"/>
    <w:link w:val="afa"/>
    <w:uiPriority w:val="99"/>
    <w:qFormat/>
    <w:rsid w:val="000F5015"/>
    <w:pPr>
      <w:spacing w:after="0" w:line="240" w:lineRule="auto"/>
      <w:jc w:val="center"/>
    </w:pPr>
    <w:rPr>
      <w:rFonts w:ascii="Times New Roman" w:eastAsia="Times New Roman" w:hAnsi="Times New Roman" w:cs="Times New Roman"/>
      <w:b/>
      <w:sz w:val="24"/>
      <w:szCs w:val="20"/>
      <w:lang w:val="en-GB" w:eastAsia="en-GB"/>
    </w:rPr>
  </w:style>
  <w:style w:type="character" w:customStyle="1" w:styleId="afa">
    <w:name w:val="Подзаголовок Знак"/>
    <w:basedOn w:val="a0"/>
    <w:link w:val="af9"/>
    <w:uiPriority w:val="99"/>
    <w:rsid w:val="000F5015"/>
    <w:rPr>
      <w:rFonts w:ascii="Times New Roman" w:eastAsia="Times New Roman" w:hAnsi="Times New Roman" w:cs="Times New Roman"/>
      <w:b/>
      <w:sz w:val="24"/>
      <w:szCs w:val="20"/>
      <w:lang w:val="en-GB" w:eastAsia="en-GB"/>
    </w:rPr>
  </w:style>
  <w:style w:type="table" w:styleId="a3">
    <w:name w:val="Table Grid"/>
    <w:basedOn w:val="a1"/>
    <w:uiPriority w:val="39"/>
    <w:rsid w:val="000F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F5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82</Pages>
  <Words>19679</Words>
  <Characters>112172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Владимир Куковский</cp:lastModifiedBy>
  <cp:revision>13</cp:revision>
  <dcterms:created xsi:type="dcterms:W3CDTF">2020-02-20T10:21:00Z</dcterms:created>
  <dcterms:modified xsi:type="dcterms:W3CDTF">2020-06-26T09:39:00Z</dcterms:modified>
</cp:coreProperties>
</file>