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F1" w:rsidRPr="00D23F31" w:rsidRDefault="00EE62D5" w:rsidP="00D23F31">
      <w:pPr>
        <w:spacing w:line="276" w:lineRule="auto"/>
        <w:jc w:val="center"/>
        <w:rPr>
          <w:b/>
          <w:sz w:val="24"/>
          <w:szCs w:val="24"/>
          <w:lang w:val="uk-UA"/>
        </w:rPr>
      </w:pPr>
      <w:r w:rsidRPr="00D23F31">
        <w:rPr>
          <w:b/>
          <w:sz w:val="24"/>
          <w:szCs w:val="24"/>
          <w:lang w:val="uk-UA"/>
        </w:rPr>
        <w:t xml:space="preserve">Таблиця узгоджень між ІнАУ та </w:t>
      </w:r>
      <w:r w:rsidR="00197A1B" w:rsidRPr="00D23F31">
        <w:rPr>
          <w:b/>
          <w:sz w:val="24"/>
          <w:szCs w:val="24"/>
          <w:lang w:val="uk-UA"/>
        </w:rPr>
        <w:t>ПАТ «Укртелеком»</w:t>
      </w:r>
      <w:r w:rsidRPr="00D23F31">
        <w:rPr>
          <w:b/>
          <w:sz w:val="24"/>
          <w:szCs w:val="24"/>
          <w:lang w:val="uk-UA"/>
        </w:rPr>
        <w:t xml:space="preserve"> умов додаткових угод та договорів ККЕ</w:t>
      </w:r>
    </w:p>
    <w:p w:rsidR="00EE62D5" w:rsidRPr="00D23F31" w:rsidRDefault="00EE62D5" w:rsidP="00D23F31">
      <w:pPr>
        <w:spacing w:line="276" w:lineRule="auto"/>
        <w:jc w:val="center"/>
        <w:rPr>
          <w:b/>
          <w:sz w:val="24"/>
          <w:szCs w:val="24"/>
          <w:lang w:val="uk-UA"/>
        </w:rPr>
      </w:pPr>
      <w:r w:rsidRPr="00D23F31">
        <w:rPr>
          <w:b/>
          <w:sz w:val="24"/>
          <w:szCs w:val="24"/>
          <w:lang w:val="uk-UA"/>
        </w:rPr>
        <w:t>(станом на 29.11.2018)</w:t>
      </w:r>
    </w:p>
    <w:p w:rsidR="00A86255" w:rsidRPr="00D23F31" w:rsidRDefault="00A86255" w:rsidP="00D23F31">
      <w:pPr>
        <w:spacing w:line="276" w:lineRule="auto"/>
        <w:jc w:val="both"/>
        <w:rPr>
          <w:sz w:val="24"/>
          <w:szCs w:val="24"/>
          <w:lang w:val="uk-UA"/>
        </w:rPr>
      </w:pPr>
    </w:p>
    <w:tbl>
      <w:tblPr>
        <w:tblStyle w:val="af7"/>
        <w:tblW w:w="15026" w:type="dxa"/>
        <w:tblInd w:w="-147" w:type="dxa"/>
        <w:tblLook w:val="04A0" w:firstRow="1" w:lastRow="0" w:firstColumn="1" w:lastColumn="0" w:noHBand="0" w:noVBand="1"/>
      </w:tblPr>
      <w:tblGrid>
        <w:gridCol w:w="5104"/>
        <w:gridCol w:w="4961"/>
        <w:gridCol w:w="4961"/>
      </w:tblGrid>
      <w:tr w:rsidR="00A86255" w:rsidRPr="00D23F31" w:rsidTr="007E59F0">
        <w:tc>
          <w:tcPr>
            <w:tcW w:w="5104" w:type="dxa"/>
          </w:tcPr>
          <w:p w:rsidR="00A86255" w:rsidRPr="00D23F31" w:rsidRDefault="00A86255" w:rsidP="00D23F31">
            <w:pPr>
              <w:spacing w:line="276" w:lineRule="auto"/>
              <w:jc w:val="center"/>
              <w:rPr>
                <w:b/>
                <w:sz w:val="24"/>
                <w:szCs w:val="24"/>
                <w:lang w:val="uk-UA"/>
              </w:rPr>
            </w:pPr>
            <w:r w:rsidRPr="00D23F31">
              <w:rPr>
                <w:b/>
                <w:sz w:val="24"/>
                <w:szCs w:val="24"/>
                <w:lang w:val="uk-UA"/>
              </w:rPr>
              <w:t>Умови додаткової угоди /договору ККЕ/</w:t>
            </w:r>
          </w:p>
          <w:p w:rsidR="00A86255" w:rsidRPr="00D23F31" w:rsidRDefault="00A86255" w:rsidP="00D23F31">
            <w:pPr>
              <w:spacing w:line="276" w:lineRule="auto"/>
              <w:jc w:val="center"/>
              <w:rPr>
                <w:b/>
                <w:sz w:val="24"/>
                <w:szCs w:val="24"/>
                <w:lang w:val="uk-UA"/>
              </w:rPr>
            </w:pPr>
            <w:r w:rsidRPr="00D23F31">
              <w:rPr>
                <w:b/>
                <w:sz w:val="24"/>
                <w:szCs w:val="24"/>
                <w:lang w:val="uk-UA"/>
              </w:rPr>
              <w:t>в редакції ПАТ «Укртелеком»</w:t>
            </w:r>
          </w:p>
        </w:tc>
        <w:tc>
          <w:tcPr>
            <w:tcW w:w="4961" w:type="dxa"/>
          </w:tcPr>
          <w:p w:rsidR="00A86255" w:rsidRPr="00D23F31" w:rsidRDefault="00A86255" w:rsidP="00D23F31">
            <w:pPr>
              <w:spacing w:line="276" w:lineRule="auto"/>
              <w:jc w:val="center"/>
              <w:rPr>
                <w:b/>
                <w:sz w:val="24"/>
                <w:szCs w:val="24"/>
                <w:lang w:val="uk-UA"/>
              </w:rPr>
            </w:pPr>
            <w:r w:rsidRPr="00D23F31">
              <w:rPr>
                <w:b/>
                <w:sz w:val="24"/>
                <w:szCs w:val="24"/>
                <w:lang w:val="uk-UA"/>
              </w:rPr>
              <w:t>Умови додаткової угоди /договору ККЕ/</w:t>
            </w:r>
          </w:p>
          <w:p w:rsidR="00A86255" w:rsidRPr="00D23F31" w:rsidRDefault="00A86255" w:rsidP="00D23F31">
            <w:pPr>
              <w:spacing w:line="276" w:lineRule="auto"/>
              <w:jc w:val="center"/>
              <w:rPr>
                <w:b/>
                <w:sz w:val="24"/>
                <w:szCs w:val="24"/>
                <w:lang w:val="uk-UA"/>
              </w:rPr>
            </w:pPr>
            <w:r w:rsidRPr="00D23F31">
              <w:rPr>
                <w:b/>
                <w:sz w:val="24"/>
                <w:szCs w:val="24"/>
                <w:lang w:val="uk-UA"/>
              </w:rPr>
              <w:t>в редакції ІнАУ</w:t>
            </w:r>
          </w:p>
        </w:tc>
        <w:tc>
          <w:tcPr>
            <w:tcW w:w="4961" w:type="dxa"/>
          </w:tcPr>
          <w:p w:rsidR="00A86255" w:rsidRPr="00D23F31" w:rsidRDefault="00A86255" w:rsidP="00D23F31">
            <w:pPr>
              <w:spacing w:line="276" w:lineRule="auto"/>
              <w:jc w:val="center"/>
              <w:rPr>
                <w:b/>
                <w:sz w:val="24"/>
                <w:szCs w:val="24"/>
                <w:lang w:val="uk-UA"/>
              </w:rPr>
            </w:pPr>
            <w:r w:rsidRPr="00D23F31">
              <w:rPr>
                <w:b/>
                <w:sz w:val="24"/>
                <w:szCs w:val="24"/>
                <w:lang w:val="uk-UA"/>
              </w:rPr>
              <w:t>Узгоджена редакція</w:t>
            </w:r>
          </w:p>
        </w:tc>
      </w:tr>
      <w:tr w:rsidR="00A86255" w:rsidRPr="00D23F31" w:rsidTr="007E59F0">
        <w:tc>
          <w:tcPr>
            <w:tcW w:w="5104" w:type="dxa"/>
          </w:tcPr>
          <w:p w:rsidR="00A86255" w:rsidRPr="00D23F31" w:rsidRDefault="00A86255" w:rsidP="00D23F31">
            <w:pPr>
              <w:spacing w:line="276" w:lineRule="auto"/>
              <w:jc w:val="both"/>
              <w:rPr>
                <w:sz w:val="24"/>
                <w:szCs w:val="24"/>
                <w:lang w:val="uk-UA"/>
              </w:rPr>
            </w:pPr>
            <w:r w:rsidRPr="00D23F31">
              <w:rPr>
                <w:sz w:val="24"/>
                <w:szCs w:val="24"/>
                <w:lang w:val="uk-UA"/>
              </w:rPr>
              <w:t>3.1.2 за результатами перевірки складових робочого проекту на відповідність виданим ТУ протягом 10 (десяти) робочих днів погодити його за умови оплати Замовником вартості послуги з погодження робочого проекту, як вказано в Договорі, та письмово повідомити про це Замовника, а у разі виявлення недоліків протягом 3 (трьох) робочих днів повідомити про це Замовника з наданням переліку недоліків.</w:t>
            </w:r>
          </w:p>
        </w:tc>
        <w:tc>
          <w:tcPr>
            <w:tcW w:w="4961" w:type="dxa"/>
          </w:tcPr>
          <w:p w:rsidR="00A86255" w:rsidRPr="00D23F31" w:rsidRDefault="00A86255" w:rsidP="00D23F31">
            <w:pPr>
              <w:spacing w:line="276" w:lineRule="auto"/>
              <w:jc w:val="both"/>
              <w:rPr>
                <w:sz w:val="24"/>
                <w:szCs w:val="24"/>
                <w:lang w:val="uk-UA"/>
              </w:rPr>
            </w:pPr>
            <w:r w:rsidRPr="00D23F31">
              <w:rPr>
                <w:sz w:val="24"/>
                <w:szCs w:val="24"/>
                <w:lang w:val="uk-UA"/>
              </w:rPr>
              <w:t>Без пропозицій</w:t>
            </w:r>
          </w:p>
        </w:tc>
        <w:tc>
          <w:tcPr>
            <w:tcW w:w="4961" w:type="dxa"/>
          </w:tcPr>
          <w:p w:rsidR="00A86255" w:rsidRPr="00D23F31" w:rsidRDefault="00A86255" w:rsidP="00D23F31">
            <w:pPr>
              <w:spacing w:line="276" w:lineRule="auto"/>
              <w:jc w:val="both"/>
              <w:rPr>
                <w:sz w:val="24"/>
                <w:szCs w:val="24"/>
                <w:lang w:val="uk-UA"/>
              </w:rPr>
            </w:pPr>
          </w:p>
        </w:tc>
      </w:tr>
      <w:tr w:rsidR="00A86255" w:rsidRPr="00C328A1" w:rsidTr="007E59F0">
        <w:tc>
          <w:tcPr>
            <w:tcW w:w="5104" w:type="dxa"/>
          </w:tcPr>
          <w:p w:rsidR="00A86255" w:rsidRPr="00D23F31" w:rsidRDefault="00A86255" w:rsidP="00D23F31">
            <w:pPr>
              <w:spacing w:line="276" w:lineRule="auto"/>
              <w:jc w:val="both"/>
              <w:rPr>
                <w:sz w:val="24"/>
                <w:szCs w:val="24"/>
                <w:lang w:val="uk-UA"/>
              </w:rPr>
            </w:pPr>
            <w:r w:rsidRPr="00D23F31">
              <w:rPr>
                <w:sz w:val="24"/>
                <w:szCs w:val="24"/>
                <w:lang w:val="uk-UA"/>
              </w:rPr>
              <w:t>3.1.8 надати Замовнику у строк, що не перевищує 10 робочих днів з дати підписання акту приймання виконаних робіт, інформацію про оглядові пристрої в які Замовник може перенести додаткову муфту, встановлену Замовником згідно п. 3.4.5.</w:t>
            </w:r>
          </w:p>
        </w:tc>
        <w:tc>
          <w:tcPr>
            <w:tcW w:w="4961" w:type="dxa"/>
          </w:tcPr>
          <w:p w:rsidR="002673F9" w:rsidRPr="00D23F31" w:rsidRDefault="003F192C" w:rsidP="00D23F31">
            <w:pPr>
              <w:spacing w:line="276" w:lineRule="auto"/>
              <w:jc w:val="both"/>
              <w:rPr>
                <w:b/>
                <w:sz w:val="24"/>
                <w:szCs w:val="24"/>
                <w:lang w:val="uk-UA"/>
              </w:rPr>
            </w:pPr>
            <w:r w:rsidRPr="00D23F31">
              <w:rPr>
                <w:sz w:val="24"/>
                <w:szCs w:val="24"/>
                <w:lang w:val="uk-UA"/>
              </w:rPr>
              <w:t>3.1.8 надати Замовнику у строк, що не перевищує 10 робочих днів з дати підписання акту приймання виконаних робіт, інформацію про оглядові пристрої в які Замовник може перенести додаткову муфту, встановлену Замовником згідно п. 3.4.5</w:t>
            </w:r>
            <w:r w:rsidR="00AB7968">
              <w:rPr>
                <w:sz w:val="24"/>
                <w:szCs w:val="24"/>
                <w:lang w:val="uk-UA"/>
              </w:rPr>
              <w:t xml:space="preserve"> </w:t>
            </w:r>
            <w:r w:rsidR="00AB7968" w:rsidRPr="00AB7968">
              <w:rPr>
                <w:b/>
                <w:sz w:val="24"/>
                <w:szCs w:val="24"/>
                <w:lang w:val="uk-UA"/>
              </w:rPr>
              <w:t>та забезпечити</w:t>
            </w:r>
            <w:r w:rsidR="00AB7968">
              <w:rPr>
                <w:b/>
                <w:sz w:val="24"/>
                <w:szCs w:val="24"/>
                <w:lang w:val="uk-UA"/>
              </w:rPr>
              <w:t xml:space="preserve"> можливість прокладання  кабелю зв’язку</w:t>
            </w:r>
            <w:r w:rsidRPr="00AB7968">
              <w:rPr>
                <w:b/>
                <w:sz w:val="24"/>
                <w:szCs w:val="24"/>
                <w:lang w:val="uk-UA"/>
              </w:rPr>
              <w:t>.</w:t>
            </w:r>
          </w:p>
        </w:tc>
        <w:tc>
          <w:tcPr>
            <w:tcW w:w="4961" w:type="dxa"/>
          </w:tcPr>
          <w:p w:rsidR="00A86255" w:rsidRPr="00D23F31" w:rsidRDefault="00A86255" w:rsidP="00D23F31">
            <w:pPr>
              <w:spacing w:line="276" w:lineRule="auto"/>
              <w:jc w:val="both"/>
              <w:rPr>
                <w:sz w:val="24"/>
                <w:szCs w:val="24"/>
                <w:lang w:val="uk-UA"/>
              </w:rPr>
            </w:pPr>
          </w:p>
        </w:tc>
      </w:tr>
      <w:tr w:rsidR="002673F9" w:rsidRPr="00C328A1" w:rsidTr="007E59F0">
        <w:tc>
          <w:tcPr>
            <w:tcW w:w="5104" w:type="dxa"/>
          </w:tcPr>
          <w:p w:rsidR="002673F9" w:rsidRPr="00D23F31" w:rsidRDefault="002673F9" w:rsidP="00D23F31">
            <w:pPr>
              <w:spacing w:line="276" w:lineRule="auto"/>
              <w:jc w:val="both"/>
              <w:rPr>
                <w:b/>
                <w:sz w:val="24"/>
                <w:szCs w:val="24"/>
                <w:lang w:val="uk-UA"/>
              </w:rPr>
            </w:pPr>
            <w:r w:rsidRPr="00D23F31">
              <w:rPr>
                <w:b/>
                <w:sz w:val="24"/>
                <w:szCs w:val="24"/>
                <w:lang w:val="uk-UA"/>
              </w:rPr>
              <w:t>Відсутній</w:t>
            </w:r>
          </w:p>
        </w:tc>
        <w:tc>
          <w:tcPr>
            <w:tcW w:w="4961" w:type="dxa"/>
          </w:tcPr>
          <w:p w:rsidR="002673F9" w:rsidRPr="00D23F31" w:rsidRDefault="002673F9" w:rsidP="00D23F31">
            <w:pPr>
              <w:spacing w:line="276" w:lineRule="auto"/>
              <w:jc w:val="both"/>
              <w:rPr>
                <w:b/>
                <w:sz w:val="24"/>
                <w:szCs w:val="24"/>
                <w:lang w:val="uk-UA"/>
              </w:rPr>
            </w:pPr>
            <w:r w:rsidRPr="00D23F31">
              <w:rPr>
                <w:b/>
                <w:sz w:val="24"/>
                <w:szCs w:val="24"/>
                <w:lang w:val="uk-UA"/>
              </w:rPr>
              <w:t>3.1.9</w:t>
            </w:r>
            <w:r w:rsidRPr="00D23F31">
              <w:rPr>
                <w:sz w:val="24"/>
                <w:szCs w:val="24"/>
                <w:lang w:val="uk-UA"/>
              </w:rPr>
              <w:t xml:space="preserve"> </w:t>
            </w:r>
            <w:r w:rsidR="001A45EB" w:rsidRPr="00D23F31">
              <w:rPr>
                <w:b/>
                <w:sz w:val="24"/>
                <w:szCs w:val="24"/>
                <w:lang w:val="uk-UA"/>
              </w:rPr>
              <w:t>п</w:t>
            </w:r>
            <w:r w:rsidRPr="00D23F31">
              <w:rPr>
                <w:b/>
                <w:sz w:val="24"/>
                <w:szCs w:val="24"/>
                <w:lang w:val="uk-UA"/>
              </w:rPr>
              <w:t>ісля завершення проведення Замовником позапланових експлуатаційних (аварійно-відновлювальних) робіт в кабельній каналізації електрозв’язку</w:t>
            </w:r>
            <w:r w:rsidR="001A45EB" w:rsidRPr="00D23F31">
              <w:rPr>
                <w:b/>
                <w:sz w:val="24"/>
                <w:szCs w:val="24"/>
                <w:lang w:val="uk-UA"/>
              </w:rPr>
              <w:t xml:space="preserve"> </w:t>
            </w:r>
            <w:r w:rsidRPr="00D23F31">
              <w:rPr>
                <w:b/>
                <w:sz w:val="24"/>
                <w:szCs w:val="24"/>
                <w:lang w:val="uk-UA"/>
              </w:rPr>
              <w:t>дооблад</w:t>
            </w:r>
            <w:r w:rsidR="001A45EB" w:rsidRPr="00D23F31">
              <w:rPr>
                <w:b/>
                <w:sz w:val="24"/>
                <w:szCs w:val="24"/>
                <w:lang w:val="uk-UA"/>
              </w:rPr>
              <w:t>нати</w:t>
            </w:r>
            <w:r w:rsidRPr="00D23F31">
              <w:rPr>
                <w:b/>
                <w:sz w:val="24"/>
                <w:szCs w:val="24"/>
                <w:lang w:val="uk-UA"/>
              </w:rPr>
              <w:t xml:space="preserve"> оглядовий пристрій (кабельний колодязь зв’язку) ККЕ запірним пристроєм з датчиком</w:t>
            </w:r>
            <w:r w:rsidR="001A45EB" w:rsidRPr="00D23F31">
              <w:rPr>
                <w:b/>
                <w:sz w:val="24"/>
                <w:szCs w:val="24"/>
                <w:lang w:val="uk-UA"/>
              </w:rPr>
              <w:t xml:space="preserve"> відкриття люка.</w:t>
            </w:r>
          </w:p>
        </w:tc>
        <w:tc>
          <w:tcPr>
            <w:tcW w:w="4961" w:type="dxa"/>
          </w:tcPr>
          <w:p w:rsidR="002673F9" w:rsidRPr="00D23F31" w:rsidRDefault="002673F9" w:rsidP="007E59F0">
            <w:pPr>
              <w:spacing w:line="276" w:lineRule="auto"/>
              <w:ind w:firstLine="3"/>
              <w:jc w:val="both"/>
              <w:rPr>
                <w:sz w:val="24"/>
                <w:szCs w:val="24"/>
                <w:lang w:val="uk-UA"/>
              </w:rPr>
            </w:pPr>
          </w:p>
        </w:tc>
      </w:tr>
      <w:tr w:rsidR="000F1666" w:rsidRPr="009F4CE3" w:rsidTr="007E59F0">
        <w:tc>
          <w:tcPr>
            <w:tcW w:w="5104" w:type="dxa"/>
          </w:tcPr>
          <w:p w:rsidR="000F1666" w:rsidRPr="00D23F31" w:rsidRDefault="000F1666" w:rsidP="00D23F31">
            <w:pPr>
              <w:spacing w:line="276" w:lineRule="auto"/>
              <w:jc w:val="both"/>
              <w:rPr>
                <w:b/>
                <w:sz w:val="24"/>
                <w:szCs w:val="24"/>
                <w:lang w:val="uk-UA"/>
              </w:rPr>
            </w:pPr>
            <w:r w:rsidRPr="00D23F31">
              <w:rPr>
                <w:b/>
                <w:sz w:val="24"/>
                <w:szCs w:val="24"/>
                <w:lang w:val="uk-UA"/>
              </w:rPr>
              <w:lastRenderedPageBreak/>
              <w:t>Відсутній</w:t>
            </w:r>
          </w:p>
        </w:tc>
        <w:tc>
          <w:tcPr>
            <w:tcW w:w="4961" w:type="dxa"/>
          </w:tcPr>
          <w:p w:rsidR="007C3C54" w:rsidRPr="007C3C54" w:rsidRDefault="000F1666" w:rsidP="007C3C54">
            <w:pPr>
              <w:spacing w:line="276" w:lineRule="auto"/>
              <w:jc w:val="both"/>
              <w:rPr>
                <w:b/>
                <w:sz w:val="24"/>
                <w:szCs w:val="24"/>
                <w:lang w:val="uk-UA"/>
              </w:rPr>
            </w:pPr>
            <w:r w:rsidRPr="00D23F31">
              <w:rPr>
                <w:b/>
                <w:sz w:val="24"/>
                <w:szCs w:val="24"/>
                <w:lang w:val="uk-UA"/>
              </w:rPr>
              <w:t>3.1.10</w:t>
            </w:r>
            <w:r w:rsidR="00FB34D3" w:rsidRPr="00D23F31">
              <w:rPr>
                <w:b/>
                <w:sz w:val="24"/>
                <w:szCs w:val="24"/>
                <w:lang w:val="uk-UA"/>
              </w:rPr>
              <w:t xml:space="preserve"> </w:t>
            </w:r>
            <w:r w:rsidR="007C3C54" w:rsidRPr="007C3C54">
              <w:rPr>
                <w:b/>
                <w:sz w:val="24"/>
                <w:szCs w:val="24"/>
                <w:lang w:val="uk-UA"/>
              </w:rPr>
              <w:t>У разі виявлення однією зі сторін пошкодження ККЕ, яке впливає або може вплинути на технічний стан кабелів електрозв’язку, сторони зобов’язані негайно повідомити одна одну про виявлений факт та підтвердити повідомлення офіційним листом.</w:t>
            </w:r>
          </w:p>
          <w:p w:rsidR="007C3C54" w:rsidRPr="007C3C54" w:rsidRDefault="007C3C54" w:rsidP="007C3C54">
            <w:pPr>
              <w:spacing w:line="276" w:lineRule="auto"/>
              <w:jc w:val="both"/>
              <w:rPr>
                <w:b/>
                <w:sz w:val="24"/>
                <w:szCs w:val="24"/>
                <w:lang w:val="uk-UA"/>
              </w:rPr>
            </w:pPr>
            <w:r w:rsidRPr="007C3C54">
              <w:rPr>
                <w:b/>
                <w:sz w:val="24"/>
                <w:szCs w:val="24"/>
                <w:lang w:val="uk-UA"/>
              </w:rPr>
              <w:t xml:space="preserve">Упродовж </w:t>
            </w:r>
            <w:r>
              <w:rPr>
                <w:b/>
                <w:sz w:val="24"/>
                <w:szCs w:val="24"/>
                <w:lang w:val="uk-UA"/>
              </w:rPr>
              <w:t>3 (</w:t>
            </w:r>
            <w:r w:rsidRPr="007C3C54">
              <w:rPr>
                <w:b/>
                <w:sz w:val="24"/>
                <w:szCs w:val="24"/>
                <w:lang w:val="uk-UA"/>
              </w:rPr>
              <w:t>трьох</w:t>
            </w:r>
            <w:r>
              <w:rPr>
                <w:b/>
                <w:sz w:val="24"/>
                <w:szCs w:val="24"/>
                <w:lang w:val="uk-UA"/>
              </w:rPr>
              <w:t>)</w:t>
            </w:r>
            <w:r w:rsidRPr="007C3C54">
              <w:rPr>
                <w:b/>
                <w:sz w:val="24"/>
                <w:szCs w:val="24"/>
                <w:lang w:val="uk-UA"/>
              </w:rPr>
              <w:t xml:space="preserve"> робочих днів з дати отримання однією зі сторін повідомлення щодо пошкодження ККЕ сторони зобов’язані скласти в двох примірниках та підписати акт визначення технічного стану ККЕ. Факт відмови в підписанні зазначеного </w:t>
            </w:r>
            <w:proofErr w:type="spellStart"/>
            <w:r w:rsidRPr="007C3C54">
              <w:rPr>
                <w:b/>
                <w:sz w:val="24"/>
                <w:szCs w:val="24"/>
                <w:lang w:val="uk-UA"/>
              </w:rPr>
              <w:t>акта</w:t>
            </w:r>
            <w:proofErr w:type="spellEnd"/>
            <w:r w:rsidRPr="007C3C54">
              <w:rPr>
                <w:b/>
                <w:sz w:val="24"/>
                <w:szCs w:val="24"/>
                <w:lang w:val="uk-UA"/>
              </w:rPr>
              <w:t xml:space="preserve"> будь-якою зі сторін фіксується в акті із зазначенням причин відмови.</w:t>
            </w:r>
          </w:p>
          <w:p w:rsidR="007C3C54" w:rsidRPr="007C3C54" w:rsidRDefault="007C3C54" w:rsidP="007C3C54">
            <w:pPr>
              <w:spacing w:line="276" w:lineRule="auto"/>
              <w:jc w:val="both"/>
              <w:rPr>
                <w:b/>
                <w:sz w:val="24"/>
                <w:szCs w:val="24"/>
                <w:lang w:val="uk-UA"/>
              </w:rPr>
            </w:pPr>
            <w:r w:rsidRPr="007C3C54">
              <w:rPr>
                <w:b/>
                <w:sz w:val="24"/>
                <w:szCs w:val="24"/>
                <w:lang w:val="uk-UA"/>
              </w:rPr>
              <w:t xml:space="preserve">Пошкодження </w:t>
            </w:r>
            <w:r w:rsidR="0057303F">
              <w:rPr>
                <w:b/>
                <w:sz w:val="24"/>
                <w:szCs w:val="24"/>
                <w:lang w:val="uk-UA"/>
              </w:rPr>
              <w:t>ККЕ</w:t>
            </w:r>
            <w:r w:rsidRPr="007C3C54">
              <w:rPr>
                <w:b/>
                <w:sz w:val="24"/>
                <w:szCs w:val="24"/>
                <w:lang w:val="uk-UA"/>
              </w:rPr>
              <w:t xml:space="preserve"> мають бути усунені </w:t>
            </w:r>
            <w:r>
              <w:rPr>
                <w:b/>
                <w:sz w:val="24"/>
                <w:szCs w:val="24"/>
                <w:lang w:val="uk-UA"/>
              </w:rPr>
              <w:t>Укртелекомом</w:t>
            </w:r>
            <w:r w:rsidRPr="007C3C54">
              <w:rPr>
                <w:b/>
                <w:sz w:val="24"/>
                <w:szCs w:val="24"/>
                <w:lang w:val="uk-UA"/>
              </w:rPr>
              <w:t xml:space="preserve"> протягом </w:t>
            </w:r>
            <w:r>
              <w:rPr>
                <w:b/>
                <w:sz w:val="24"/>
                <w:szCs w:val="24"/>
                <w:lang w:val="uk-UA"/>
              </w:rPr>
              <w:t>14 (</w:t>
            </w:r>
            <w:r w:rsidRPr="007C3C54">
              <w:rPr>
                <w:b/>
                <w:sz w:val="24"/>
                <w:szCs w:val="24"/>
                <w:lang w:val="uk-UA"/>
              </w:rPr>
              <w:t>чотирнадцяти</w:t>
            </w:r>
            <w:r>
              <w:rPr>
                <w:b/>
                <w:sz w:val="24"/>
                <w:szCs w:val="24"/>
                <w:lang w:val="uk-UA"/>
              </w:rPr>
              <w:t>)</w:t>
            </w:r>
            <w:r w:rsidRPr="007C3C54">
              <w:rPr>
                <w:b/>
                <w:sz w:val="24"/>
                <w:szCs w:val="24"/>
                <w:lang w:val="uk-UA"/>
              </w:rPr>
              <w:t xml:space="preserve"> робочих днів з дати підписання </w:t>
            </w:r>
            <w:proofErr w:type="spellStart"/>
            <w:r w:rsidRPr="007C3C54">
              <w:rPr>
                <w:b/>
                <w:sz w:val="24"/>
                <w:szCs w:val="24"/>
                <w:lang w:val="uk-UA"/>
              </w:rPr>
              <w:t>акта</w:t>
            </w:r>
            <w:proofErr w:type="spellEnd"/>
            <w:r w:rsidRPr="007C3C54">
              <w:rPr>
                <w:b/>
                <w:sz w:val="24"/>
                <w:szCs w:val="24"/>
                <w:lang w:val="uk-UA"/>
              </w:rPr>
              <w:t xml:space="preserve"> про визначення технічного стану ККЕ, а у разі небезпеки аварії - негайно після отримання відповідного повідомлення.</w:t>
            </w:r>
          </w:p>
          <w:p w:rsidR="007C3C54" w:rsidRPr="007C3C54" w:rsidRDefault="007C3C54" w:rsidP="007C3C54">
            <w:pPr>
              <w:spacing w:line="276" w:lineRule="auto"/>
              <w:jc w:val="both"/>
              <w:rPr>
                <w:b/>
                <w:sz w:val="24"/>
                <w:szCs w:val="24"/>
                <w:lang w:val="uk-UA"/>
              </w:rPr>
            </w:pPr>
            <w:r w:rsidRPr="007C3C54">
              <w:rPr>
                <w:b/>
                <w:sz w:val="24"/>
                <w:szCs w:val="24"/>
                <w:lang w:val="uk-UA"/>
              </w:rPr>
              <w:t>Якщо усунення пошкодження ККЕ потребує погодження з третіми сторонами, відлік строку усунення пошкодження розпочинається з дати отримання таких погоджень.</w:t>
            </w:r>
          </w:p>
          <w:p w:rsidR="007C3C54" w:rsidRPr="00D23F31" w:rsidRDefault="007C3C54" w:rsidP="001B2A4F">
            <w:pPr>
              <w:spacing w:line="276" w:lineRule="auto"/>
              <w:jc w:val="both"/>
              <w:rPr>
                <w:b/>
                <w:sz w:val="24"/>
                <w:szCs w:val="24"/>
                <w:lang w:val="uk-UA"/>
              </w:rPr>
            </w:pPr>
            <w:r w:rsidRPr="007C3C54">
              <w:rPr>
                <w:b/>
                <w:sz w:val="24"/>
                <w:szCs w:val="24"/>
                <w:lang w:val="uk-UA"/>
              </w:rPr>
              <w:t xml:space="preserve">Якщо усунення пошкодження ККЕ неможливе або потребується більше </w:t>
            </w:r>
            <w:r w:rsidR="001B2A4F">
              <w:rPr>
                <w:b/>
                <w:sz w:val="24"/>
                <w:szCs w:val="24"/>
                <w:lang w:val="uk-UA"/>
              </w:rPr>
              <w:t>30 (</w:t>
            </w:r>
            <w:r w:rsidRPr="007C3C54">
              <w:rPr>
                <w:b/>
                <w:sz w:val="24"/>
                <w:szCs w:val="24"/>
                <w:lang w:val="uk-UA"/>
              </w:rPr>
              <w:t>тридцяти</w:t>
            </w:r>
            <w:r w:rsidR="001B2A4F">
              <w:rPr>
                <w:b/>
                <w:sz w:val="24"/>
                <w:szCs w:val="24"/>
                <w:lang w:val="uk-UA"/>
              </w:rPr>
              <w:t>)</w:t>
            </w:r>
            <w:r w:rsidRPr="007C3C54">
              <w:rPr>
                <w:b/>
                <w:sz w:val="24"/>
                <w:szCs w:val="24"/>
                <w:lang w:val="uk-UA"/>
              </w:rPr>
              <w:t xml:space="preserve"> робочих днів на його усунення, </w:t>
            </w:r>
            <w:r w:rsidR="001B2A4F">
              <w:rPr>
                <w:b/>
                <w:sz w:val="24"/>
                <w:szCs w:val="24"/>
                <w:lang w:val="uk-UA"/>
              </w:rPr>
              <w:t>Укртелеком розглядає</w:t>
            </w:r>
            <w:r w:rsidRPr="007C3C54">
              <w:rPr>
                <w:b/>
                <w:sz w:val="24"/>
                <w:szCs w:val="24"/>
                <w:lang w:val="uk-UA"/>
              </w:rPr>
              <w:t xml:space="preserve"> питання про </w:t>
            </w:r>
            <w:r w:rsidRPr="007C3C54">
              <w:rPr>
                <w:b/>
                <w:sz w:val="24"/>
                <w:szCs w:val="24"/>
                <w:lang w:val="uk-UA"/>
              </w:rPr>
              <w:lastRenderedPageBreak/>
              <w:t>надання альтернативної траси прокладання кабелю з наданням відповідних ТУ та відповідним внесенням змін до договору про надання в користування ККЕ. При цьому оплата послуг з надання місця в каналі ККЕ та з погодження робочого проекту, а також з використання ККЕ на пошкодженій ділянці не здійснюється.</w:t>
            </w:r>
          </w:p>
        </w:tc>
        <w:tc>
          <w:tcPr>
            <w:tcW w:w="4961" w:type="dxa"/>
          </w:tcPr>
          <w:p w:rsidR="000F1666" w:rsidRPr="00D23F31" w:rsidRDefault="000F1666" w:rsidP="00D23F31">
            <w:pPr>
              <w:spacing w:line="276" w:lineRule="auto"/>
              <w:jc w:val="both"/>
              <w:rPr>
                <w:sz w:val="24"/>
                <w:szCs w:val="24"/>
                <w:lang w:val="uk-UA"/>
              </w:rPr>
            </w:pPr>
          </w:p>
        </w:tc>
      </w:tr>
      <w:tr w:rsidR="00A86255" w:rsidRPr="00D23F31" w:rsidTr="007E59F0">
        <w:tc>
          <w:tcPr>
            <w:tcW w:w="5104" w:type="dxa"/>
          </w:tcPr>
          <w:p w:rsidR="00A86255" w:rsidRPr="00D23F31" w:rsidRDefault="00A86255" w:rsidP="00D23F31">
            <w:pPr>
              <w:spacing w:line="276" w:lineRule="auto"/>
              <w:jc w:val="both"/>
              <w:rPr>
                <w:sz w:val="24"/>
                <w:szCs w:val="24"/>
                <w:lang w:val="uk-UA"/>
              </w:rPr>
            </w:pPr>
            <w:r w:rsidRPr="00D23F31">
              <w:rPr>
                <w:sz w:val="24"/>
                <w:szCs w:val="24"/>
                <w:lang w:val="uk-UA"/>
              </w:rPr>
              <w:t>3.2.4 до закінчення дії технічних умов забезпечити виконання робіт з прокладання кабелю в каналі ККЕ Укртелекому відповідно до погодженої Укртелекомом проектної документації та з дотриманням норм чинних нормативних документів.</w:t>
            </w:r>
          </w:p>
        </w:tc>
        <w:tc>
          <w:tcPr>
            <w:tcW w:w="4961" w:type="dxa"/>
          </w:tcPr>
          <w:p w:rsidR="00A86255" w:rsidRPr="00D23F31" w:rsidRDefault="00A86255" w:rsidP="00D23F31">
            <w:pPr>
              <w:spacing w:line="276" w:lineRule="auto"/>
              <w:jc w:val="both"/>
              <w:rPr>
                <w:sz w:val="24"/>
                <w:szCs w:val="24"/>
                <w:lang w:val="uk-UA"/>
              </w:rPr>
            </w:pPr>
            <w:r w:rsidRPr="00D23F31">
              <w:rPr>
                <w:sz w:val="24"/>
                <w:szCs w:val="24"/>
                <w:lang w:val="uk-UA"/>
              </w:rPr>
              <w:t>Без пропозицій</w:t>
            </w:r>
          </w:p>
        </w:tc>
        <w:tc>
          <w:tcPr>
            <w:tcW w:w="4961" w:type="dxa"/>
          </w:tcPr>
          <w:p w:rsidR="00A86255" w:rsidRPr="00D23F31" w:rsidRDefault="00A86255" w:rsidP="00D23F31">
            <w:pPr>
              <w:spacing w:line="276" w:lineRule="auto"/>
              <w:jc w:val="both"/>
              <w:rPr>
                <w:sz w:val="24"/>
                <w:szCs w:val="24"/>
                <w:lang w:val="uk-UA"/>
              </w:rPr>
            </w:pPr>
          </w:p>
        </w:tc>
      </w:tr>
      <w:tr w:rsidR="00A86255" w:rsidRPr="00D23F31" w:rsidTr="007E59F0">
        <w:tc>
          <w:tcPr>
            <w:tcW w:w="5104" w:type="dxa"/>
          </w:tcPr>
          <w:p w:rsidR="00A86255" w:rsidRPr="00D23F31" w:rsidRDefault="00534577" w:rsidP="00D23F31">
            <w:pPr>
              <w:spacing w:line="276" w:lineRule="auto"/>
              <w:jc w:val="both"/>
              <w:rPr>
                <w:sz w:val="24"/>
                <w:szCs w:val="24"/>
                <w:lang w:val="uk-UA"/>
              </w:rPr>
            </w:pPr>
            <w:r w:rsidRPr="00D23F31">
              <w:rPr>
                <w:sz w:val="24"/>
                <w:szCs w:val="24"/>
                <w:lang w:val="uk-UA"/>
              </w:rPr>
              <w:t>3.2.5 протягом 20 (двадцяти) робочих днів з дати виконання робіт з прокладання кабелю підписати та надати Укртелекому акт прокладання кабелів, до якого обов’язково додати: копію допуску на проведення монтажних робіт у ККЕ; копію погодженого робочого проекту; виконавче креслення проходження кабелю в каналах ККЕ Укртелекому з відображенням інформації про тип, марку, зовнішній діаметр кабелю, розміщення муфт, номери колодязів та номери каналів, в яких прокладено цей кабель.</w:t>
            </w:r>
          </w:p>
        </w:tc>
        <w:tc>
          <w:tcPr>
            <w:tcW w:w="4961" w:type="dxa"/>
          </w:tcPr>
          <w:p w:rsidR="00A86255" w:rsidRPr="00D23F31" w:rsidRDefault="00560468" w:rsidP="00D23F31">
            <w:pPr>
              <w:spacing w:line="276" w:lineRule="auto"/>
              <w:jc w:val="both"/>
              <w:rPr>
                <w:sz w:val="24"/>
                <w:szCs w:val="24"/>
                <w:lang w:val="uk-UA"/>
              </w:rPr>
            </w:pPr>
            <w:r w:rsidRPr="00D23F31">
              <w:rPr>
                <w:sz w:val="24"/>
                <w:szCs w:val="24"/>
                <w:lang w:val="uk-UA"/>
              </w:rPr>
              <w:t>Без пропозицій</w:t>
            </w:r>
          </w:p>
        </w:tc>
        <w:tc>
          <w:tcPr>
            <w:tcW w:w="4961" w:type="dxa"/>
          </w:tcPr>
          <w:p w:rsidR="00A86255" w:rsidRPr="00D23F31" w:rsidRDefault="00A86255" w:rsidP="00D23F31">
            <w:pPr>
              <w:spacing w:line="276" w:lineRule="auto"/>
              <w:jc w:val="both"/>
              <w:rPr>
                <w:sz w:val="24"/>
                <w:szCs w:val="24"/>
                <w:lang w:val="uk-UA"/>
              </w:rPr>
            </w:pPr>
          </w:p>
        </w:tc>
      </w:tr>
      <w:tr w:rsidR="00534577" w:rsidRPr="00D23F31" w:rsidTr="007E59F0">
        <w:tc>
          <w:tcPr>
            <w:tcW w:w="5104" w:type="dxa"/>
          </w:tcPr>
          <w:p w:rsidR="00534577" w:rsidRPr="00D23F31" w:rsidRDefault="001F1A0C" w:rsidP="00D23F31">
            <w:pPr>
              <w:spacing w:line="276" w:lineRule="auto"/>
              <w:jc w:val="both"/>
              <w:rPr>
                <w:sz w:val="24"/>
                <w:szCs w:val="24"/>
                <w:lang w:val="uk-UA"/>
              </w:rPr>
            </w:pPr>
            <w:r w:rsidRPr="00D23F31">
              <w:rPr>
                <w:sz w:val="24"/>
                <w:szCs w:val="24"/>
                <w:lang w:val="uk-UA"/>
              </w:rPr>
              <w:t xml:space="preserve">3.2.8 протягом 30 робочих днів з дати отримання від Укртелекому інформації про оглядові пристрої в які Замовник може перенести додаткову муфту, що встановлена </w:t>
            </w:r>
            <w:r w:rsidRPr="00D23F31">
              <w:rPr>
                <w:sz w:val="24"/>
                <w:szCs w:val="24"/>
                <w:lang w:val="uk-UA"/>
              </w:rPr>
              <w:lastRenderedPageBreak/>
              <w:t>відповідно умов зазначених у п. 3.4.5 Договору, здійснити її перенесення, в оглядовий пристрій (кабельний колодязь зв’язку) ККЕ, у якому кількість існуючих муфт не перевищує граничну, або демонтувати пошкоджений кабель на ділянці із заміною на новий кабель такого самого діаметра та довжини, за умови забезпечення Укртелекомом технічного нагляду</w:t>
            </w:r>
            <w:r w:rsidR="00971FA1" w:rsidRPr="00D23F31">
              <w:rPr>
                <w:sz w:val="24"/>
                <w:szCs w:val="24"/>
                <w:lang w:val="uk-UA"/>
              </w:rPr>
              <w:t xml:space="preserve"> </w:t>
            </w:r>
            <w:r w:rsidRPr="00D23F31">
              <w:rPr>
                <w:sz w:val="24"/>
                <w:szCs w:val="24"/>
                <w:lang w:val="uk-UA"/>
              </w:rPr>
              <w:t>за проведенням робіт з перенесення цієї муфти.</w:t>
            </w:r>
          </w:p>
        </w:tc>
        <w:tc>
          <w:tcPr>
            <w:tcW w:w="4961" w:type="dxa"/>
          </w:tcPr>
          <w:p w:rsidR="00A46EDE" w:rsidRDefault="00A46EDE" w:rsidP="00A46EDE">
            <w:pPr>
              <w:spacing w:line="276" w:lineRule="auto"/>
              <w:jc w:val="both"/>
              <w:rPr>
                <w:sz w:val="24"/>
                <w:szCs w:val="24"/>
                <w:lang w:val="uk-UA"/>
              </w:rPr>
            </w:pPr>
            <w:r w:rsidRPr="00A46EDE">
              <w:rPr>
                <w:sz w:val="24"/>
                <w:szCs w:val="24"/>
                <w:lang w:val="uk-UA"/>
              </w:rPr>
              <w:lastRenderedPageBreak/>
              <w:t xml:space="preserve">3.2.8 протягом 30 робочих днів з дати отримання від Укртелекому інформації про оглядові пристрої в які Замовник може перенести додаткову муфту, що встановлена </w:t>
            </w:r>
            <w:r w:rsidRPr="00A46EDE">
              <w:rPr>
                <w:sz w:val="24"/>
                <w:szCs w:val="24"/>
                <w:lang w:val="uk-UA"/>
              </w:rPr>
              <w:lastRenderedPageBreak/>
              <w:t>відповідно умов зазначених у п. 3.4.5 Договору, здійснити її перенесення, в оглядовий пристрій (кабельний колодязь зв’язку) ККЕ, у якому кількість існуючих муфт не перевищує граничну, або демонтувати пошкоджений кабель на ділянці із заміною на новий кабель такого самого діаметра та довжини, за умови забезпечення Укртелекомом технічного нагляду за проведенням робіт з перенесення цієї муфти.</w:t>
            </w:r>
          </w:p>
          <w:p w:rsidR="009F4CE3" w:rsidRDefault="00E31554" w:rsidP="009F4CE3">
            <w:pPr>
              <w:spacing w:line="276" w:lineRule="auto"/>
              <w:jc w:val="both"/>
              <w:rPr>
                <w:b/>
                <w:sz w:val="24"/>
                <w:szCs w:val="24"/>
                <w:lang w:val="uk-UA"/>
              </w:rPr>
            </w:pPr>
            <w:r>
              <w:rPr>
                <w:b/>
                <w:sz w:val="24"/>
                <w:szCs w:val="24"/>
                <w:lang w:val="uk-UA"/>
              </w:rPr>
              <w:t>Протягом</w:t>
            </w:r>
            <w:r w:rsidR="00A46EDE" w:rsidRPr="00A46EDE">
              <w:rPr>
                <w:b/>
                <w:sz w:val="24"/>
                <w:szCs w:val="24"/>
                <w:lang w:val="uk-UA"/>
              </w:rPr>
              <w:t xml:space="preserve"> 10 (десяти) робочих днів після отримання повідомлення, Замовник має право повідомити Укртелеком про будівництво власного оглядового пристрою (кабельного колодязя зв’язку) ККЕ біля місця аварії. </w:t>
            </w:r>
          </w:p>
          <w:p w:rsidR="00534577" w:rsidRPr="00723570" w:rsidRDefault="00E31554" w:rsidP="00D23F31">
            <w:pPr>
              <w:spacing w:line="276" w:lineRule="auto"/>
              <w:jc w:val="both"/>
              <w:rPr>
                <w:b/>
                <w:sz w:val="24"/>
                <w:szCs w:val="24"/>
                <w:lang w:val="uk-UA"/>
              </w:rPr>
            </w:pPr>
            <w:r w:rsidRPr="00E31554">
              <w:rPr>
                <w:b/>
                <w:sz w:val="24"/>
                <w:szCs w:val="24"/>
                <w:lang w:val="uk-UA"/>
              </w:rPr>
              <w:t>У разі погодження із такою пропозицією Укртелеком протягом 5 (п’яти) робочих днів направляє Замовнику письмове повідомлення про погодження із такою пропозицією.</w:t>
            </w:r>
          </w:p>
        </w:tc>
        <w:tc>
          <w:tcPr>
            <w:tcW w:w="4961" w:type="dxa"/>
          </w:tcPr>
          <w:p w:rsidR="00534577" w:rsidRPr="00D23F31" w:rsidRDefault="00534577" w:rsidP="00D23F31">
            <w:pPr>
              <w:spacing w:line="276" w:lineRule="auto"/>
              <w:jc w:val="both"/>
              <w:rPr>
                <w:sz w:val="24"/>
                <w:szCs w:val="24"/>
                <w:lang w:val="uk-UA"/>
              </w:rPr>
            </w:pPr>
          </w:p>
        </w:tc>
      </w:tr>
      <w:tr w:rsidR="00534577" w:rsidRPr="00D23F31" w:rsidTr="007E59F0">
        <w:tc>
          <w:tcPr>
            <w:tcW w:w="5104" w:type="dxa"/>
          </w:tcPr>
          <w:p w:rsidR="00534577" w:rsidRPr="00D23F31" w:rsidRDefault="001F1A0C" w:rsidP="00D23F31">
            <w:pPr>
              <w:spacing w:line="276" w:lineRule="auto"/>
              <w:jc w:val="both"/>
              <w:rPr>
                <w:sz w:val="24"/>
                <w:szCs w:val="24"/>
                <w:lang w:val="uk-UA"/>
              </w:rPr>
            </w:pPr>
            <w:r w:rsidRPr="00D23F31">
              <w:rPr>
                <w:sz w:val="24"/>
                <w:szCs w:val="24"/>
                <w:lang w:val="uk-UA"/>
              </w:rPr>
              <w:t>3.3.4 відмовити Замовнику у видачі чергових технічних умов у разі порушення Замовником умов, зазначених у п. 3.2.5 Договору щодо кабелю, прокладеного за попередніми запитами.</w:t>
            </w:r>
          </w:p>
        </w:tc>
        <w:tc>
          <w:tcPr>
            <w:tcW w:w="4961" w:type="dxa"/>
          </w:tcPr>
          <w:p w:rsidR="00534577" w:rsidRPr="00D23F31" w:rsidRDefault="00537E55" w:rsidP="00D23F31">
            <w:pPr>
              <w:spacing w:line="276" w:lineRule="auto"/>
              <w:jc w:val="both"/>
              <w:rPr>
                <w:sz w:val="24"/>
                <w:szCs w:val="24"/>
                <w:lang w:val="uk-UA"/>
              </w:rPr>
            </w:pPr>
            <w:r>
              <w:rPr>
                <w:sz w:val="24"/>
                <w:szCs w:val="24"/>
                <w:lang w:val="uk-UA"/>
              </w:rPr>
              <w:t>Без пропозицій</w:t>
            </w:r>
          </w:p>
        </w:tc>
        <w:tc>
          <w:tcPr>
            <w:tcW w:w="4961" w:type="dxa"/>
          </w:tcPr>
          <w:p w:rsidR="00534577" w:rsidRPr="00D23F31" w:rsidRDefault="00534577" w:rsidP="00D23F31">
            <w:pPr>
              <w:spacing w:line="276" w:lineRule="auto"/>
              <w:jc w:val="both"/>
              <w:rPr>
                <w:sz w:val="24"/>
                <w:szCs w:val="24"/>
                <w:lang w:val="uk-UA"/>
              </w:rPr>
            </w:pP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 xml:space="preserve">3.4.5 встановити додаткову муфту оптичного кабелю зв’язку понад граничну кількість муфт в оглядовому пристрої (кабельному колодязі зв’язку) ККЕ залежно від його типу, у разі проведення позапланових експлуатаційних </w:t>
            </w:r>
            <w:r w:rsidRPr="00D23F31">
              <w:rPr>
                <w:sz w:val="24"/>
                <w:szCs w:val="24"/>
                <w:lang w:val="uk-UA"/>
              </w:rPr>
              <w:lastRenderedPageBreak/>
              <w:t>робіт, на визначений цим Договором строк. Факт та дата встановлення муфти фіксується в акті приймання виконаних робіт, який готується Укртелеком після завершення позапланових експлуатаційних робіт, та підписується Сторонами у строк, що не перевищує 3 робочі дні від дати проведення позапланових експлуатаційних робіт.</w:t>
            </w:r>
          </w:p>
        </w:tc>
        <w:tc>
          <w:tcPr>
            <w:tcW w:w="4961" w:type="dxa"/>
          </w:tcPr>
          <w:p w:rsidR="001F1A0C" w:rsidRPr="00D23F31" w:rsidRDefault="00537E55" w:rsidP="00D23F31">
            <w:pPr>
              <w:spacing w:line="276" w:lineRule="auto"/>
              <w:jc w:val="both"/>
              <w:rPr>
                <w:sz w:val="24"/>
                <w:szCs w:val="24"/>
                <w:lang w:val="uk-UA"/>
              </w:rPr>
            </w:pPr>
            <w:r>
              <w:rPr>
                <w:sz w:val="24"/>
                <w:szCs w:val="24"/>
                <w:lang w:val="uk-UA"/>
              </w:rPr>
              <w:lastRenderedPageBreak/>
              <w:t>Без пропозицій</w:t>
            </w:r>
          </w:p>
        </w:tc>
        <w:tc>
          <w:tcPr>
            <w:tcW w:w="4961" w:type="dxa"/>
          </w:tcPr>
          <w:p w:rsidR="001F1A0C" w:rsidRPr="00D23F31" w:rsidRDefault="001F1A0C" w:rsidP="00D23F31">
            <w:pPr>
              <w:spacing w:line="276" w:lineRule="auto"/>
              <w:jc w:val="both"/>
              <w:rPr>
                <w:sz w:val="24"/>
                <w:szCs w:val="24"/>
                <w:lang w:val="uk-UA"/>
              </w:rPr>
            </w:pP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5.2. За необхідності проведення позапланових експлуатаційних (аварійно-відновлювальних) робіт в кабельній каналізації електрозв’язку Укртелеком Сторони дотримуються Алгоритму дій (Додаток № 8 до Договору).</w:t>
            </w:r>
          </w:p>
        </w:tc>
        <w:tc>
          <w:tcPr>
            <w:tcW w:w="4961" w:type="dxa"/>
          </w:tcPr>
          <w:p w:rsidR="001F1A0C" w:rsidRPr="00D23F31" w:rsidRDefault="00150F71" w:rsidP="00D23F31">
            <w:pPr>
              <w:spacing w:line="276" w:lineRule="auto"/>
              <w:jc w:val="both"/>
              <w:rPr>
                <w:sz w:val="24"/>
                <w:szCs w:val="24"/>
                <w:lang w:val="uk-UA"/>
              </w:rPr>
            </w:pPr>
            <w:r w:rsidRPr="00150F71">
              <w:rPr>
                <w:sz w:val="24"/>
                <w:szCs w:val="24"/>
                <w:lang w:val="uk-UA"/>
              </w:rPr>
              <w:t>Без пропозицій</w:t>
            </w:r>
          </w:p>
        </w:tc>
        <w:tc>
          <w:tcPr>
            <w:tcW w:w="4961" w:type="dxa"/>
          </w:tcPr>
          <w:p w:rsidR="001F1A0C" w:rsidRPr="00D23F31" w:rsidRDefault="001F1A0C" w:rsidP="00D23F31">
            <w:pPr>
              <w:spacing w:line="276" w:lineRule="auto"/>
              <w:jc w:val="both"/>
              <w:rPr>
                <w:sz w:val="24"/>
                <w:szCs w:val="24"/>
                <w:lang w:val="uk-UA"/>
              </w:rPr>
            </w:pPr>
          </w:p>
        </w:tc>
      </w:tr>
      <w:tr w:rsidR="001F1A0C" w:rsidRPr="009F4CE3"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 xml:space="preserve">6.5. У разі порушення Замовником строку перенесення додаткової муфти, зазначеного у п. 3.2.8. Договору, Замовник на вимогу Укртелекому зобов’язаний сплатити останньому неустойку у розмірі </w:t>
            </w:r>
            <w:r w:rsidRPr="00D23F31">
              <w:rPr>
                <w:strike/>
                <w:sz w:val="24"/>
                <w:szCs w:val="24"/>
                <w:lang w:val="uk-UA"/>
              </w:rPr>
              <w:t>2 000 грн. За кожний наступний місяць (у тому числі неповний) перевищення строку перенесення додаткової муфти, Замовник на вимогу Укртелекому зобов’язаний сплатити останньому неустойку у розмірі 5000 грн.</w:t>
            </w:r>
            <w:r w:rsidRPr="00D23F31">
              <w:rPr>
                <w:sz w:val="24"/>
                <w:szCs w:val="24"/>
                <w:lang w:val="uk-UA"/>
              </w:rPr>
              <w:t xml:space="preserve"> Умови цього пункту поширюються на відносини Сторін щодо додаткових муфт, встановлених при проведенні позапланових експлуатаційних робіт виключно з дати підписання </w:t>
            </w:r>
            <w:r w:rsidR="004C4DEF" w:rsidRPr="00D23F31">
              <w:rPr>
                <w:sz w:val="24"/>
                <w:szCs w:val="24"/>
                <w:lang w:val="uk-UA"/>
              </w:rPr>
              <w:t>цієї додаткової угоди</w:t>
            </w:r>
            <w:r w:rsidRPr="00D23F31">
              <w:rPr>
                <w:sz w:val="24"/>
                <w:szCs w:val="24"/>
                <w:lang w:val="uk-UA"/>
              </w:rPr>
              <w:t>.</w:t>
            </w:r>
          </w:p>
        </w:tc>
        <w:tc>
          <w:tcPr>
            <w:tcW w:w="4961" w:type="dxa"/>
          </w:tcPr>
          <w:p w:rsidR="001F1A0C" w:rsidRDefault="001F1A0C" w:rsidP="00D23F31">
            <w:pPr>
              <w:spacing w:line="276" w:lineRule="auto"/>
              <w:jc w:val="both"/>
              <w:rPr>
                <w:sz w:val="24"/>
                <w:szCs w:val="24"/>
                <w:lang w:val="uk-UA"/>
              </w:rPr>
            </w:pPr>
            <w:r w:rsidRPr="00D23F31">
              <w:rPr>
                <w:sz w:val="24"/>
                <w:szCs w:val="24"/>
                <w:lang w:val="uk-UA"/>
              </w:rPr>
              <w:t xml:space="preserve">6.5. У разі порушення Замовником строку перенесення додаткової муфти, зазначеного у п. 3.2.8. Договору, Замовник на вимогу Укртелекому зобов’язаний сплатити останньому неустойку у розмірі </w:t>
            </w:r>
            <w:r w:rsidRPr="00D23F31">
              <w:rPr>
                <w:b/>
                <w:sz w:val="24"/>
                <w:szCs w:val="24"/>
                <w:lang w:val="uk-UA"/>
              </w:rPr>
              <w:t xml:space="preserve">200 </w:t>
            </w:r>
            <w:r w:rsidRPr="00D23F31">
              <w:rPr>
                <w:sz w:val="24"/>
                <w:szCs w:val="24"/>
                <w:lang w:val="uk-UA"/>
              </w:rPr>
              <w:t>грн за кожний місяць (у тому числі неповний)</w:t>
            </w:r>
            <w:r w:rsidR="008371A3" w:rsidRPr="00D23F31">
              <w:rPr>
                <w:sz w:val="24"/>
                <w:szCs w:val="24"/>
                <w:lang w:val="uk-UA"/>
              </w:rPr>
              <w:t>.</w:t>
            </w:r>
            <w:r w:rsidRPr="00D23F31">
              <w:rPr>
                <w:sz w:val="24"/>
                <w:szCs w:val="24"/>
                <w:lang w:val="uk-UA"/>
              </w:rPr>
              <w:t xml:space="preserve"> Умови цього пункту поширюються на відносини Сторін щодо додаткових муфт, встановлених при проведенні позапланових експлуатаційних робіт виключно з дати підписання </w:t>
            </w:r>
            <w:r w:rsidR="004C4DEF" w:rsidRPr="00D23F31">
              <w:rPr>
                <w:sz w:val="24"/>
                <w:szCs w:val="24"/>
                <w:lang w:val="uk-UA"/>
              </w:rPr>
              <w:t>цієї додаткової угоди</w:t>
            </w:r>
            <w:r w:rsidRPr="00D23F31">
              <w:rPr>
                <w:sz w:val="24"/>
                <w:szCs w:val="24"/>
                <w:lang w:val="uk-UA"/>
              </w:rPr>
              <w:t>.</w:t>
            </w:r>
          </w:p>
          <w:p w:rsidR="009F4CE3" w:rsidRPr="00D23F31" w:rsidRDefault="009F4CE3" w:rsidP="009F4CE3">
            <w:pPr>
              <w:spacing w:line="276" w:lineRule="auto"/>
              <w:jc w:val="both"/>
              <w:rPr>
                <w:sz w:val="24"/>
                <w:szCs w:val="24"/>
                <w:lang w:val="uk-UA"/>
              </w:rPr>
            </w:pPr>
            <w:r w:rsidRPr="009F4CE3">
              <w:rPr>
                <w:b/>
                <w:sz w:val="24"/>
                <w:szCs w:val="24"/>
                <w:lang w:val="uk-UA"/>
              </w:rPr>
              <w:t>Укртелеком не нараховує Замовнику штраф</w:t>
            </w:r>
            <w:r>
              <w:rPr>
                <w:b/>
                <w:sz w:val="24"/>
                <w:szCs w:val="24"/>
                <w:lang w:val="uk-UA"/>
              </w:rPr>
              <w:t xml:space="preserve"> протягом </w:t>
            </w:r>
            <w:r w:rsidRPr="009F4CE3">
              <w:rPr>
                <w:b/>
                <w:sz w:val="24"/>
                <w:szCs w:val="24"/>
                <w:lang w:val="uk-UA"/>
              </w:rPr>
              <w:t xml:space="preserve">180 календарних днів, починаючи з дати </w:t>
            </w:r>
            <w:r>
              <w:rPr>
                <w:b/>
                <w:sz w:val="24"/>
                <w:szCs w:val="24"/>
                <w:lang w:val="uk-UA"/>
              </w:rPr>
              <w:t xml:space="preserve">направлення </w:t>
            </w:r>
            <w:r w:rsidRPr="009F4CE3">
              <w:rPr>
                <w:b/>
                <w:sz w:val="24"/>
                <w:szCs w:val="24"/>
                <w:lang w:val="uk-UA"/>
              </w:rPr>
              <w:t xml:space="preserve">Замовнику </w:t>
            </w:r>
            <w:r w:rsidR="00A21A4A">
              <w:rPr>
                <w:b/>
                <w:sz w:val="24"/>
                <w:szCs w:val="24"/>
                <w:lang w:val="uk-UA"/>
              </w:rPr>
              <w:t xml:space="preserve">письмового </w:t>
            </w:r>
            <w:r w:rsidRPr="009F4CE3">
              <w:rPr>
                <w:b/>
                <w:sz w:val="24"/>
                <w:szCs w:val="24"/>
                <w:lang w:val="uk-UA"/>
              </w:rPr>
              <w:t xml:space="preserve">повідомлення про погодження </w:t>
            </w:r>
            <w:r>
              <w:rPr>
                <w:b/>
                <w:sz w:val="24"/>
                <w:szCs w:val="24"/>
                <w:lang w:val="uk-UA"/>
              </w:rPr>
              <w:t>із пропозицією будівництва Замовником власного оглядового пристрою (кабельного колодязя) ККЕ</w:t>
            </w:r>
            <w:r w:rsidR="00E31554">
              <w:rPr>
                <w:b/>
                <w:sz w:val="24"/>
                <w:szCs w:val="24"/>
                <w:lang w:val="uk-UA"/>
              </w:rPr>
              <w:t>.</w:t>
            </w:r>
          </w:p>
        </w:tc>
        <w:tc>
          <w:tcPr>
            <w:tcW w:w="4961" w:type="dxa"/>
          </w:tcPr>
          <w:p w:rsidR="001F1A0C" w:rsidRPr="00D23F31" w:rsidRDefault="001F1A0C" w:rsidP="00D23F31">
            <w:pPr>
              <w:spacing w:line="276" w:lineRule="auto"/>
              <w:jc w:val="both"/>
              <w:rPr>
                <w:sz w:val="24"/>
                <w:szCs w:val="24"/>
                <w:lang w:val="uk-UA"/>
              </w:rPr>
            </w:pP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lastRenderedPageBreak/>
              <w:t>6.6. У разі виявлення Укртелекомом на оптичному кабелі, який прокладено після укладання цього Договору, муфти, встановленої без відому Укртелекомом, Замовник сплачує останньому неустойку у розмірі 5000 грн. за кожну виявлену муфту.</w:t>
            </w:r>
          </w:p>
          <w:p w:rsidR="001F1A0C" w:rsidRPr="00D23F31" w:rsidRDefault="001F1A0C" w:rsidP="00D23F31">
            <w:pPr>
              <w:spacing w:line="276" w:lineRule="auto"/>
              <w:jc w:val="both"/>
              <w:rPr>
                <w:sz w:val="24"/>
                <w:szCs w:val="24"/>
                <w:lang w:val="uk-UA"/>
              </w:rPr>
            </w:pPr>
            <w:r w:rsidRPr="00D23F31">
              <w:rPr>
                <w:sz w:val="24"/>
                <w:szCs w:val="24"/>
                <w:lang w:val="uk-UA"/>
              </w:rPr>
              <w:t>При цьому, якщо кількість муфт у оглядовому пристрої (з урахуванням виявленої муфти) перевищує гранично допустиму, Замовник зобов’язаний перенести цю муфту по процедурі, аналогічній переносу муфти, що встановлена при проведенні позапланових експлуатаційних робіт, згідно пунктів 3.1.8., 3.2.8., 3.4.5. За порушення строку переносу цієї муфти Замовник зобов’язаний сплатити неустойку у розмірі 2 000 грн (за перший місяць порушення). За кожний наступний місяць (у тому числі неповний) перевищення терміну перенесення додаткової муфти, Замовник на вимогу Укртелекому зобов’язаний сплатити останньому неустойку у розмірі 5000 грн.</w:t>
            </w:r>
          </w:p>
        </w:tc>
        <w:tc>
          <w:tcPr>
            <w:tcW w:w="4961" w:type="dxa"/>
          </w:tcPr>
          <w:p w:rsidR="001F1A0C" w:rsidRPr="00D23F31" w:rsidRDefault="00CF3D8A" w:rsidP="00D23F31">
            <w:pPr>
              <w:spacing w:line="276" w:lineRule="auto"/>
              <w:jc w:val="both"/>
              <w:rPr>
                <w:sz w:val="24"/>
                <w:szCs w:val="24"/>
                <w:lang w:val="uk-UA"/>
              </w:rPr>
            </w:pPr>
            <w:r>
              <w:rPr>
                <w:sz w:val="24"/>
                <w:szCs w:val="24"/>
                <w:lang w:val="uk-UA"/>
              </w:rPr>
              <w:t>Без пропозицій</w:t>
            </w:r>
          </w:p>
        </w:tc>
        <w:tc>
          <w:tcPr>
            <w:tcW w:w="4961" w:type="dxa"/>
          </w:tcPr>
          <w:p w:rsidR="001F1A0C" w:rsidRPr="00D23F31" w:rsidRDefault="001F1A0C" w:rsidP="00D23F31">
            <w:pPr>
              <w:spacing w:line="276" w:lineRule="auto"/>
              <w:jc w:val="both"/>
              <w:rPr>
                <w:sz w:val="24"/>
                <w:szCs w:val="24"/>
                <w:lang w:val="uk-UA"/>
              </w:rPr>
            </w:pPr>
          </w:p>
        </w:tc>
      </w:tr>
      <w:tr w:rsidR="00C11DB9" w:rsidRPr="00C328A1" w:rsidTr="007E59F0">
        <w:tc>
          <w:tcPr>
            <w:tcW w:w="5104" w:type="dxa"/>
          </w:tcPr>
          <w:p w:rsidR="00C11DB9" w:rsidRPr="00D23F31" w:rsidRDefault="00C11DB9" w:rsidP="00D23F31">
            <w:pPr>
              <w:spacing w:line="276" w:lineRule="auto"/>
              <w:jc w:val="both"/>
              <w:rPr>
                <w:b/>
                <w:sz w:val="24"/>
                <w:szCs w:val="24"/>
                <w:lang w:val="uk-UA"/>
              </w:rPr>
            </w:pPr>
            <w:r w:rsidRPr="00D23F31">
              <w:rPr>
                <w:b/>
                <w:sz w:val="24"/>
                <w:szCs w:val="24"/>
                <w:lang w:val="uk-UA"/>
              </w:rPr>
              <w:t>Відсутня</w:t>
            </w:r>
          </w:p>
        </w:tc>
        <w:tc>
          <w:tcPr>
            <w:tcW w:w="4961" w:type="dxa"/>
          </w:tcPr>
          <w:p w:rsidR="00C11DB9" w:rsidRPr="00D23F31" w:rsidRDefault="00171066" w:rsidP="00D23F31">
            <w:pPr>
              <w:spacing w:line="276" w:lineRule="auto"/>
              <w:jc w:val="both"/>
              <w:rPr>
                <w:b/>
                <w:sz w:val="24"/>
                <w:szCs w:val="24"/>
                <w:lang w:val="uk-UA"/>
              </w:rPr>
            </w:pPr>
            <w:r w:rsidRPr="00D23F31">
              <w:rPr>
                <w:b/>
                <w:sz w:val="24"/>
                <w:szCs w:val="24"/>
                <w:lang w:val="uk-UA"/>
              </w:rPr>
              <w:t xml:space="preserve">6.7. </w:t>
            </w:r>
            <w:r w:rsidR="00461257" w:rsidRPr="00D23F31">
              <w:rPr>
                <w:b/>
                <w:sz w:val="24"/>
                <w:szCs w:val="24"/>
                <w:lang w:val="uk-UA"/>
              </w:rPr>
              <w:t>У разі порушення строків</w:t>
            </w:r>
            <w:r w:rsidR="00382551" w:rsidRPr="00D23F31">
              <w:rPr>
                <w:b/>
                <w:sz w:val="24"/>
                <w:szCs w:val="24"/>
                <w:lang w:val="uk-UA"/>
              </w:rPr>
              <w:t xml:space="preserve"> усунення пошкодження ККЕ, яке впливає або може вплинути на технічний стан кабелів зв’язку</w:t>
            </w:r>
            <w:r w:rsidRPr="00D23F31">
              <w:rPr>
                <w:b/>
                <w:sz w:val="24"/>
                <w:szCs w:val="24"/>
                <w:lang w:val="uk-UA"/>
              </w:rPr>
              <w:t xml:space="preserve"> та</w:t>
            </w:r>
            <w:r w:rsidR="00382551" w:rsidRPr="00D23F31">
              <w:rPr>
                <w:b/>
                <w:sz w:val="24"/>
                <w:szCs w:val="24"/>
                <w:lang w:val="uk-UA"/>
              </w:rPr>
              <w:t xml:space="preserve"> зазначених у п.3.1.10 Додаткової угоди</w:t>
            </w:r>
            <w:r w:rsidR="00E31554">
              <w:rPr>
                <w:b/>
                <w:sz w:val="24"/>
                <w:szCs w:val="24"/>
                <w:lang w:val="uk-UA"/>
              </w:rPr>
              <w:t xml:space="preserve"> </w:t>
            </w:r>
            <w:r w:rsidR="00BB31BF" w:rsidRPr="00D23F31">
              <w:rPr>
                <w:b/>
                <w:sz w:val="24"/>
                <w:szCs w:val="24"/>
                <w:lang w:val="uk-UA"/>
              </w:rPr>
              <w:t xml:space="preserve">Укртелеком  </w:t>
            </w:r>
            <w:r w:rsidRPr="00D23F31">
              <w:rPr>
                <w:b/>
                <w:sz w:val="24"/>
                <w:szCs w:val="24"/>
                <w:lang w:val="uk-UA"/>
              </w:rPr>
              <w:t>зобов’язаний сплатити Замовнику неустойку у розмірі 5000 грн</w:t>
            </w:r>
            <w:r w:rsidRPr="00D23F31">
              <w:rPr>
                <w:sz w:val="24"/>
                <w:szCs w:val="24"/>
                <w:lang w:val="uk-UA"/>
              </w:rPr>
              <w:t xml:space="preserve"> </w:t>
            </w:r>
            <w:r w:rsidR="005D5828" w:rsidRPr="005D5828">
              <w:rPr>
                <w:b/>
                <w:sz w:val="24"/>
                <w:szCs w:val="24"/>
                <w:lang w:val="uk-UA"/>
              </w:rPr>
              <w:t>за</w:t>
            </w:r>
            <w:r w:rsidR="005D5828">
              <w:rPr>
                <w:sz w:val="24"/>
                <w:szCs w:val="24"/>
                <w:lang w:val="uk-UA"/>
              </w:rPr>
              <w:t xml:space="preserve"> </w:t>
            </w:r>
            <w:r w:rsidRPr="00D23F31">
              <w:rPr>
                <w:b/>
                <w:sz w:val="24"/>
                <w:szCs w:val="24"/>
                <w:lang w:val="uk-UA"/>
              </w:rPr>
              <w:t xml:space="preserve">кожний місяць (у тому числі неповний) перевищення </w:t>
            </w:r>
            <w:r w:rsidR="001B6219" w:rsidRPr="00D23F31">
              <w:rPr>
                <w:b/>
                <w:sz w:val="24"/>
                <w:szCs w:val="24"/>
                <w:lang w:val="uk-UA"/>
              </w:rPr>
              <w:t>строку усунення пошкодження ККЕ.</w:t>
            </w:r>
          </w:p>
        </w:tc>
        <w:tc>
          <w:tcPr>
            <w:tcW w:w="4961" w:type="dxa"/>
          </w:tcPr>
          <w:p w:rsidR="00C11DB9" w:rsidRPr="00D23F31" w:rsidRDefault="00C11DB9" w:rsidP="00D23F31">
            <w:pPr>
              <w:spacing w:line="276" w:lineRule="auto"/>
              <w:jc w:val="both"/>
              <w:rPr>
                <w:sz w:val="24"/>
                <w:szCs w:val="24"/>
                <w:lang w:val="uk-UA"/>
              </w:rPr>
            </w:pP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lastRenderedPageBreak/>
              <w:t>11.3. При виявленні Укртелекомом у власній ККЕ кабелю Замовника</w:t>
            </w:r>
            <w:r w:rsidR="00FC6FB0" w:rsidRPr="00D23F31">
              <w:rPr>
                <w:sz w:val="24"/>
                <w:szCs w:val="24"/>
                <w:lang w:val="uk-UA"/>
              </w:rPr>
              <w:t xml:space="preserve"> </w:t>
            </w:r>
            <w:r w:rsidRPr="00D23F31">
              <w:rPr>
                <w:sz w:val="24"/>
                <w:szCs w:val="24"/>
                <w:lang w:val="uk-UA"/>
              </w:rPr>
              <w:t>(підтверджується відповідним актом обстеження ККЕ) на який відсутні договірні відносини, Замовник зобов’язаний у строк, що не перебільшує 10 календарних днів з дати виставлення рахунків на підставі оформленого акту, здійснити оплату усіх передбачених цим договором одноразових платежів (за підготовку та видачу технічних умов, погодження робочого проекту, технічний нагляд та надання</w:t>
            </w:r>
            <w:r w:rsidR="003F192C" w:rsidRPr="00D23F31">
              <w:rPr>
                <w:sz w:val="24"/>
                <w:szCs w:val="24"/>
                <w:lang w:val="uk-UA"/>
              </w:rPr>
              <w:t xml:space="preserve"> </w:t>
            </w:r>
            <w:r w:rsidRPr="00D23F31">
              <w:rPr>
                <w:sz w:val="24"/>
                <w:szCs w:val="24"/>
                <w:lang w:val="uk-UA"/>
              </w:rPr>
              <w:t>місця в ККЕ), оплату за використання ККЕ з дати, зазначеної в акті обстеження.</w:t>
            </w:r>
          </w:p>
          <w:p w:rsidR="001F1A0C" w:rsidRPr="00D23F31" w:rsidRDefault="001F1A0C" w:rsidP="00D23F31">
            <w:pPr>
              <w:spacing w:line="276" w:lineRule="auto"/>
              <w:jc w:val="both"/>
              <w:rPr>
                <w:sz w:val="24"/>
                <w:szCs w:val="24"/>
                <w:lang w:val="uk-UA"/>
              </w:rPr>
            </w:pPr>
            <w:r w:rsidRPr="00D23F31">
              <w:rPr>
                <w:sz w:val="24"/>
                <w:szCs w:val="24"/>
                <w:lang w:val="uk-UA"/>
              </w:rPr>
              <w:t>Також Замовник зобов’язується протягом 10 календарних днів з дати підписання відповідного додатку до договору по ділянці кабелю, що була виявлена без договірних відносин сплатити Укртелекому неустойку у розмірі:</w:t>
            </w:r>
          </w:p>
          <w:p w:rsidR="001F1A0C" w:rsidRPr="00D23F31" w:rsidRDefault="001F1A0C" w:rsidP="00D23F31">
            <w:pPr>
              <w:spacing w:line="276" w:lineRule="auto"/>
              <w:jc w:val="both"/>
              <w:rPr>
                <w:sz w:val="24"/>
                <w:szCs w:val="24"/>
                <w:lang w:val="uk-UA"/>
              </w:rPr>
            </w:pPr>
            <w:r w:rsidRPr="00D23F31">
              <w:rPr>
                <w:sz w:val="24"/>
                <w:szCs w:val="24"/>
                <w:lang w:val="uk-UA"/>
              </w:rPr>
              <w:t>- 500 грн за кожну виявлену ділянку кабелю довжиною до 50 метрів включно;</w:t>
            </w:r>
          </w:p>
          <w:p w:rsidR="001F1A0C" w:rsidRPr="00D23F31" w:rsidRDefault="001F1A0C" w:rsidP="00D23F31">
            <w:pPr>
              <w:spacing w:line="276" w:lineRule="auto"/>
              <w:jc w:val="both"/>
              <w:rPr>
                <w:sz w:val="24"/>
                <w:szCs w:val="24"/>
                <w:lang w:val="uk-UA"/>
              </w:rPr>
            </w:pPr>
            <w:r w:rsidRPr="00D23F31">
              <w:rPr>
                <w:sz w:val="24"/>
                <w:szCs w:val="24"/>
                <w:lang w:val="uk-UA"/>
              </w:rPr>
              <w:t>- 5000 грн за кожну виявлену ділянку кабелю довжиною понад 50 метрів.</w:t>
            </w:r>
          </w:p>
        </w:tc>
        <w:tc>
          <w:tcPr>
            <w:tcW w:w="4961" w:type="dxa"/>
          </w:tcPr>
          <w:p w:rsidR="001F1A0C" w:rsidRPr="00C328A1" w:rsidRDefault="00C328A1" w:rsidP="00D23F31">
            <w:pPr>
              <w:spacing w:line="276" w:lineRule="auto"/>
              <w:jc w:val="both"/>
              <w:rPr>
                <w:sz w:val="24"/>
                <w:szCs w:val="24"/>
                <w:lang w:val="uk-UA"/>
              </w:rPr>
            </w:pPr>
            <w:r w:rsidRPr="00C328A1">
              <w:rPr>
                <w:sz w:val="24"/>
                <w:szCs w:val="24"/>
                <w:lang w:val="uk-UA"/>
              </w:rPr>
              <w:t>Без пропозицій</w:t>
            </w:r>
            <w:bookmarkStart w:id="0" w:name="_GoBack"/>
            <w:bookmarkEnd w:id="0"/>
          </w:p>
        </w:tc>
        <w:tc>
          <w:tcPr>
            <w:tcW w:w="4961" w:type="dxa"/>
          </w:tcPr>
          <w:p w:rsidR="001F1A0C" w:rsidRPr="00D23F31" w:rsidRDefault="001F1A0C" w:rsidP="00D23F31">
            <w:pPr>
              <w:spacing w:line="276" w:lineRule="auto"/>
              <w:jc w:val="both"/>
              <w:rPr>
                <w:sz w:val="24"/>
                <w:szCs w:val="24"/>
                <w:lang w:val="uk-UA"/>
              </w:rPr>
            </w:pPr>
          </w:p>
        </w:tc>
      </w:tr>
    </w:tbl>
    <w:p w:rsidR="00A86255" w:rsidRPr="00D23F31" w:rsidRDefault="00A86255" w:rsidP="00D23F31">
      <w:pPr>
        <w:spacing w:line="276" w:lineRule="auto"/>
        <w:jc w:val="both"/>
        <w:rPr>
          <w:sz w:val="24"/>
          <w:szCs w:val="24"/>
          <w:lang w:val="uk-UA"/>
        </w:rPr>
      </w:pPr>
    </w:p>
    <w:p w:rsidR="00955CF1" w:rsidRPr="00D23F31" w:rsidRDefault="00955CF1"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sectPr w:rsidR="00A86255" w:rsidRPr="00D23F31" w:rsidSect="001F66F8">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74"/>
    <w:rsid w:val="0005473D"/>
    <w:rsid w:val="000E72B8"/>
    <w:rsid w:val="000F1666"/>
    <w:rsid w:val="000F5478"/>
    <w:rsid w:val="00150F71"/>
    <w:rsid w:val="00152DCD"/>
    <w:rsid w:val="00171066"/>
    <w:rsid w:val="00172BA3"/>
    <w:rsid w:val="00197A1B"/>
    <w:rsid w:val="001A45EB"/>
    <w:rsid w:val="001B2A4F"/>
    <w:rsid w:val="001B6219"/>
    <w:rsid w:val="001E3B2D"/>
    <w:rsid w:val="001F1A0C"/>
    <w:rsid w:val="001F66F8"/>
    <w:rsid w:val="00200CAA"/>
    <w:rsid w:val="002673F9"/>
    <w:rsid w:val="00272CCA"/>
    <w:rsid w:val="002B1BE8"/>
    <w:rsid w:val="00302B4E"/>
    <w:rsid w:val="00382551"/>
    <w:rsid w:val="003C0A9A"/>
    <w:rsid w:val="003E5B58"/>
    <w:rsid w:val="003F192C"/>
    <w:rsid w:val="00416B30"/>
    <w:rsid w:val="00450DDF"/>
    <w:rsid w:val="00461257"/>
    <w:rsid w:val="004C4DEF"/>
    <w:rsid w:val="00534459"/>
    <w:rsid w:val="00534577"/>
    <w:rsid w:val="00537E55"/>
    <w:rsid w:val="00560468"/>
    <w:rsid w:val="0057303F"/>
    <w:rsid w:val="0058645F"/>
    <w:rsid w:val="005D5828"/>
    <w:rsid w:val="005D60F8"/>
    <w:rsid w:val="00667857"/>
    <w:rsid w:val="006F514A"/>
    <w:rsid w:val="00723570"/>
    <w:rsid w:val="007610C0"/>
    <w:rsid w:val="007C3C54"/>
    <w:rsid w:val="007E59F0"/>
    <w:rsid w:val="00813B4B"/>
    <w:rsid w:val="008371A3"/>
    <w:rsid w:val="008867C9"/>
    <w:rsid w:val="00955CF1"/>
    <w:rsid w:val="00964D97"/>
    <w:rsid w:val="0097124A"/>
    <w:rsid w:val="00971FA1"/>
    <w:rsid w:val="00977102"/>
    <w:rsid w:val="009D36A3"/>
    <w:rsid w:val="009D52ED"/>
    <w:rsid w:val="009F4CE3"/>
    <w:rsid w:val="00A21A4A"/>
    <w:rsid w:val="00A329EA"/>
    <w:rsid w:val="00A37912"/>
    <w:rsid w:val="00A46EDE"/>
    <w:rsid w:val="00A86255"/>
    <w:rsid w:val="00AB7968"/>
    <w:rsid w:val="00AE0170"/>
    <w:rsid w:val="00B20A8F"/>
    <w:rsid w:val="00B2187D"/>
    <w:rsid w:val="00B6528D"/>
    <w:rsid w:val="00B833C2"/>
    <w:rsid w:val="00BA2EC3"/>
    <w:rsid w:val="00BB31BF"/>
    <w:rsid w:val="00BC3B76"/>
    <w:rsid w:val="00C11DB9"/>
    <w:rsid w:val="00C328A1"/>
    <w:rsid w:val="00CB137B"/>
    <w:rsid w:val="00CC6578"/>
    <w:rsid w:val="00CF3D8A"/>
    <w:rsid w:val="00D23F31"/>
    <w:rsid w:val="00D41EDD"/>
    <w:rsid w:val="00D62674"/>
    <w:rsid w:val="00D9255D"/>
    <w:rsid w:val="00DA23EF"/>
    <w:rsid w:val="00DF4E65"/>
    <w:rsid w:val="00E31554"/>
    <w:rsid w:val="00E70EA3"/>
    <w:rsid w:val="00EE62D5"/>
    <w:rsid w:val="00F12AF1"/>
    <w:rsid w:val="00FB34D3"/>
    <w:rsid w:val="00FC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3064"/>
  <w15:chartTrackingRefBased/>
  <w15:docId w15:val="{803CF0A3-DBAF-49D2-A248-0ACB8BF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ru-RU" w:eastAsia="ru-RU" w:bidi="ar-SA"/>
      </w:rPr>
    </w:rPrDefault>
    <w:pPrDefault>
      <w:pPr>
        <w:spacing w:line="36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67"/>
    <w:lsdException w:name="Medium Grid 2 Accent 2" w:uiPriority="68"/>
    <w:lsdException w:name="Medium Grid 3 Accent 2" w:uiPriority="69"/>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B2D"/>
  </w:style>
  <w:style w:type="paragraph" w:styleId="1">
    <w:name w:val="heading 1"/>
    <w:basedOn w:val="a"/>
    <w:next w:val="a"/>
    <w:link w:val="10"/>
    <w:uiPriority w:val="9"/>
    <w:qFormat/>
    <w:rsid w:val="001E3B2D"/>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qFormat/>
    <w:rsid w:val="001E3B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1E3B2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rsid w:val="001E3B2D"/>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1E3B2D"/>
    <w:pPr>
      <w:keepNext/>
      <w:keepLines/>
      <w:spacing w:before="200"/>
      <w:outlineLvl w:val="4"/>
    </w:pPr>
    <w:rPr>
      <w:rFonts w:ascii="Cambria" w:eastAsia="Times New Roman" w:hAnsi="Cambria"/>
      <w:color w:val="243F60"/>
    </w:rPr>
  </w:style>
  <w:style w:type="paragraph" w:styleId="6">
    <w:name w:val="heading 6"/>
    <w:basedOn w:val="a"/>
    <w:next w:val="a"/>
    <w:link w:val="60"/>
    <w:uiPriority w:val="9"/>
    <w:qFormat/>
    <w:rsid w:val="001E3B2D"/>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qFormat/>
    <w:rsid w:val="001E3B2D"/>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qFormat/>
    <w:rsid w:val="001E3B2D"/>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qFormat/>
    <w:rsid w:val="001E3B2D"/>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лабое выделение1"/>
    <w:uiPriority w:val="19"/>
    <w:qFormat/>
    <w:rsid w:val="001E3B2D"/>
    <w:rPr>
      <w:i/>
      <w:iCs/>
      <w:color w:val="808080"/>
    </w:rPr>
  </w:style>
  <w:style w:type="character" w:customStyle="1" w:styleId="12">
    <w:name w:val="Сильное выделение1"/>
    <w:uiPriority w:val="21"/>
    <w:qFormat/>
    <w:rsid w:val="001E3B2D"/>
    <w:rPr>
      <w:b/>
      <w:bCs/>
      <w:i/>
      <w:iCs/>
      <w:color w:val="4F81BD"/>
    </w:rPr>
  </w:style>
  <w:style w:type="character" w:customStyle="1" w:styleId="13">
    <w:name w:val="Слабая ссылка1"/>
    <w:uiPriority w:val="31"/>
    <w:qFormat/>
    <w:rsid w:val="001E3B2D"/>
    <w:rPr>
      <w:smallCaps/>
      <w:color w:val="C0504D"/>
      <w:u w:val="single"/>
    </w:rPr>
  </w:style>
  <w:style w:type="character" w:customStyle="1" w:styleId="14">
    <w:name w:val="Сильная ссылка1"/>
    <w:uiPriority w:val="32"/>
    <w:qFormat/>
    <w:rsid w:val="001E3B2D"/>
    <w:rPr>
      <w:b/>
      <w:bCs/>
      <w:smallCaps/>
      <w:color w:val="C0504D"/>
      <w:spacing w:val="5"/>
      <w:u w:val="single"/>
    </w:rPr>
  </w:style>
  <w:style w:type="character" w:customStyle="1" w:styleId="15">
    <w:name w:val="Название книги1"/>
    <w:uiPriority w:val="33"/>
    <w:qFormat/>
    <w:rsid w:val="001E3B2D"/>
    <w:rPr>
      <w:b/>
      <w:bCs/>
      <w:smallCaps/>
      <w:spacing w:val="5"/>
    </w:rPr>
  </w:style>
  <w:style w:type="paragraph" w:customStyle="1" w:styleId="16">
    <w:name w:val="Заголовок оглавления1"/>
    <w:basedOn w:val="1"/>
    <w:next w:val="a"/>
    <w:uiPriority w:val="39"/>
    <w:semiHidden/>
    <w:unhideWhenUsed/>
    <w:qFormat/>
    <w:rsid w:val="001E3B2D"/>
    <w:pPr>
      <w:outlineLvl w:val="9"/>
    </w:pPr>
    <w:rPr>
      <w:rFonts w:eastAsia="Times New Roman" w:cs="Times New Roman"/>
    </w:rPr>
  </w:style>
  <w:style w:type="character" w:customStyle="1" w:styleId="10">
    <w:name w:val="Заголовок 1 Знак"/>
    <w:link w:val="1"/>
    <w:uiPriority w:val="9"/>
    <w:rsid w:val="001E3B2D"/>
    <w:rPr>
      <w:rFonts w:ascii="Cambria" w:eastAsiaTheme="majorEastAsia" w:hAnsi="Cambria" w:cstheme="majorBidi"/>
      <w:b/>
      <w:bCs/>
      <w:color w:val="365F91"/>
      <w:sz w:val="28"/>
      <w:szCs w:val="28"/>
      <w:lang w:eastAsia="ru-RU"/>
    </w:rPr>
  </w:style>
  <w:style w:type="paragraph" w:customStyle="1" w:styleId="51">
    <w:name w:val="Основной текст (5)1"/>
    <w:basedOn w:val="a"/>
    <w:link w:val="52"/>
    <w:rsid w:val="001E3B2D"/>
    <w:pPr>
      <w:widowControl w:val="0"/>
      <w:shd w:val="clear" w:color="auto" w:fill="FFFFFF"/>
      <w:spacing w:after="240" w:line="274" w:lineRule="exact"/>
      <w:ind w:hanging="2460"/>
      <w:jc w:val="center"/>
    </w:pPr>
    <w:rPr>
      <w:sz w:val="23"/>
      <w:szCs w:val="23"/>
    </w:rPr>
  </w:style>
  <w:style w:type="character" w:customStyle="1" w:styleId="52">
    <w:name w:val="Основной текст (5)_"/>
    <w:link w:val="51"/>
    <w:locked/>
    <w:rsid w:val="001E3B2D"/>
    <w:rPr>
      <w:rFonts w:ascii="Times New Roman" w:eastAsia="Calibri" w:hAnsi="Times New Roman" w:cs="Times New Roman"/>
      <w:sz w:val="23"/>
      <w:szCs w:val="23"/>
      <w:shd w:val="clear" w:color="auto" w:fill="FFFFFF"/>
      <w:lang w:eastAsia="ru-RU"/>
    </w:rPr>
  </w:style>
  <w:style w:type="paragraph" w:customStyle="1" w:styleId="41">
    <w:name w:val="Заголовок №4"/>
    <w:basedOn w:val="a"/>
    <w:link w:val="42"/>
    <w:rsid w:val="001E3B2D"/>
    <w:pPr>
      <w:widowControl w:val="0"/>
      <w:shd w:val="clear" w:color="auto" w:fill="FFFFFF"/>
      <w:spacing w:before="240" w:after="360" w:line="240" w:lineRule="atLeast"/>
      <w:jc w:val="center"/>
      <w:outlineLvl w:val="3"/>
    </w:pPr>
    <w:rPr>
      <w:b/>
      <w:bCs/>
      <w:sz w:val="23"/>
      <w:szCs w:val="23"/>
    </w:rPr>
  </w:style>
  <w:style w:type="character" w:customStyle="1" w:styleId="42">
    <w:name w:val="Заголовок №4_"/>
    <w:link w:val="41"/>
    <w:locked/>
    <w:rsid w:val="001E3B2D"/>
    <w:rPr>
      <w:rFonts w:ascii="Times New Roman" w:eastAsia="Calibri" w:hAnsi="Times New Roman" w:cs="Times New Roman"/>
      <w:b/>
      <w:bCs/>
      <w:sz w:val="23"/>
      <w:szCs w:val="23"/>
      <w:shd w:val="clear" w:color="auto" w:fill="FFFFFF"/>
      <w:lang w:eastAsia="ru-RU"/>
    </w:rPr>
  </w:style>
  <w:style w:type="paragraph" w:customStyle="1" w:styleId="71">
    <w:name w:val="Основной текст (7)1"/>
    <w:basedOn w:val="a"/>
    <w:link w:val="72"/>
    <w:rsid w:val="001E3B2D"/>
    <w:pPr>
      <w:widowControl w:val="0"/>
      <w:shd w:val="clear" w:color="auto" w:fill="FFFFFF"/>
      <w:spacing w:after="240" w:line="274" w:lineRule="exact"/>
      <w:jc w:val="center"/>
    </w:pPr>
    <w:rPr>
      <w:b/>
      <w:bCs/>
      <w:sz w:val="23"/>
      <w:szCs w:val="23"/>
    </w:rPr>
  </w:style>
  <w:style w:type="character" w:customStyle="1" w:styleId="72">
    <w:name w:val="Основной текст (7)_"/>
    <w:link w:val="71"/>
    <w:locked/>
    <w:rsid w:val="001E3B2D"/>
    <w:rPr>
      <w:rFonts w:ascii="Times New Roman" w:eastAsia="Calibri" w:hAnsi="Times New Roman" w:cs="Times New Roman"/>
      <w:b/>
      <w:bCs/>
      <w:sz w:val="23"/>
      <w:szCs w:val="23"/>
      <w:shd w:val="clear" w:color="auto" w:fill="FFFFFF"/>
      <w:lang w:eastAsia="ru-RU"/>
    </w:rPr>
  </w:style>
  <w:style w:type="character" w:customStyle="1" w:styleId="20">
    <w:name w:val="Заголовок 2 Знак"/>
    <w:link w:val="2"/>
    <w:uiPriority w:val="9"/>
    <w:rsid w:val="001E3B2D"/>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1E3B2D"/>
    <w:rPr>
      <w:rFonts w:ascii="Cambria" w:eastAsia="Times New Roman" w:hAnsi="Cambria" w:cs="Times New Roman"/>
      <w:b/>
      <w:bCs/>
      <w:color w:val="4F81BD"/>
      <w:sz w:val="16"/>
      <w:szCs w:val="16"/>
      <w:lang w:eastAsia="ru-RU"/>
    </w:rPr>
  </w:style>
  <w:style w:type="character" w:customStyle="1" w:styleId="40">
    <w:name w:val="Заголовок 4 Знак"/>
    <w:link w:val="4"/>
    <w:uiPriority w:val="9"/>
    <w:rsid w:val="001E3B2D"/>
    <w:rPr>
      <w:rFonts w:ascii="Cambria" w:eastAsia="Times New Roman" w:hAnsi="Cambria" w:cs="Times New Roman"/>
      <w:b/>
      <w:bCs/>
      <w:i/>
      <w:iCs/>
      <w:color w:val="4F81BD"/>
      <w:sz w:val="16"/>
      <w:szCs w:val="16"/>
      <w:lang w:eastAsia="ru-RU"/>
    </w:rPr>
  </w:style>
  <w:style w:type="character" w:customStyle="1" w:styleId="50">
    <w:name w:val="Заголовок 5 Знак"/>
    <w:link w:val="5"/>
    <w:uiPriority w:val="9"/>
    <w:rsid w:val="001E3B2D"/>
    <w:rPr>
      <w:rFonts w:ascii="Cambria" w:eastAsia="Times New Roman" w:hAnsi="Cambria" w:cs="Times New Roman"/>
      <w:color w:val="243F60"/>
      <w:sz w:val="16"/>
      <w:szCs w:val="16"/>
      <w:lang w:eastAsia="ru-RU"/>
    </w:rPr>
  </w:style>
  <w:style w:type="character" w:customStyle="1" w:styleId="60">
    <w:name w:val="Заголовок 6 Знак"/>
    <w:link w:val="6"/>
    <w:uiPriority w:val="9"/>
    <w:rsid w:val="001E3B2D"/>
    <w:rPr>
      <w:rFonts w:ascii="Cambria" w:eastAsia="Times New Roman" w:hAnsi="Cambria" w:cs="Times New Roman"/>
      <w:i/>
      <w:iCs/>
      <w:color w:val="243F60"/>
      <w:sz w:val="16"/>
      <w:szCs w:val="16"/>
      <w:lang w:eastAsia="ru-RU"/>
    </w:rPr>
  </w:style>
  <w:style w:type="character" w:customStyle="1" w:styleId="70">
    <w:name w:val="Заголовок 7 Знак"/>
    <w:link w:val="7"/>
    <w:uiPriority w:val="9"/>
    <w:rsid w:val="001E3B2D"/>
    <w:rPr>
      <w:rFonts w:ascii="Cambria" w:eastAsia="Times New Roman" w:hAnsi="Cambria" w:cs="Times New Roman"/>
      <w:i/>
      <w:iCs/>
      <w:color w:val="404040"/>
      <w:sz w:val="16"/>
      <w:szCs w:val="16"/>
      <w:lang w:eastAsia="ru-RU"/>
    </w:rPr>
  </w:style>
  <w:style w:type="character" w:customStyle="1" w:styleId="80">
    <w:name w:val="Заголовок 8 Знак"/>
    <w:link w:val="8"/>
    <w:uiPriority w:val="9"/>
    <w:rsid w:val="001E3B2D"/>
    <w:rPr>
      <w:rFonts w:ascii="Cambria" w:eastAsia="Times New Roman" w:hAnsi="Cambria" w:cs="Times New Roman"/>
      <w:color w:val="4F81BD"/>
      <w:sz w:val="20"/>
      <w:szCs w:val="20"/>
      <w:lang w:eastAsia="ru-RU"/>
    </w:rPr>
  </w:style>
  <w:style w:type="character" w:customStyle="1" w:styleId="90">
    <w:name w:val="Заголовок 9 Знак"/>
    <w:link w:val="9"/>
    <w:uiPriority w:val="9"/>
    <w:rsid w:val="001E3B2D"/>
    <w:rPr>
      <w:rFonts w:ascii="Cambria" w:eastAsia="Times New Roman" w:hAnsi="Cambria" w:cs="Times New Roman"/>
      <w:i/>
      <w:iCs/>
      <w:color w:val="404040"/>
      <w:sz w:val="20"/>
      <w:szCs w:val="20"/>
      <w:lang w:eastAsia="ru-RU"/>
    </w:rPr>
  </w:style>
  <w:style w:type="paragraph" w:styleId="17">
    <w:name w:val="toc 1"/>
    <w:basedOn w:val="a"/>
    <w:next w:val="a"/>
    <w:autoRedefine/>
    <w:uiPriority w:val="39"/>
    <w:unhideWhenUsed/>
    <w:rsid w:val="001E3B2D"/>
    <w:pPr>
      <w:tabs>
        <w:tab w:val="right" w:leader="dot" w:pos="9639"/>
      </w:tabs>
      <w:spacing w:after="100"/>
    </w:pPr>
    <w:rPr>
      <w:noProof/>
      <w:sz w:val="28"/>
      <w:szCs w:val="28"/>
      <w:shd w:val="clear" w:color="auto" w:fill="FFFFFF"/>
      <w:lang w:val="uk-UA"/>
    </w:rPr>
  </w:style>
  <w:style w:type="paragraph" w:styleId="21">
    <w:name w:val="toc 2"/>
    <w:basedOn w:val="a"/>
    <w:next w:val="a"/>
    <w:autoRedefine/>
    <w:uiPriority w:val="39"/>
    <w:unhideWhenUsed/>
    <w:rsid w:val="001E3B2D"/>
    <w:pPr>
      <w:spacing w:after="100"/>
      <w:ind w:left="220"/>
    </w:pPr>
  </w:style>
  <w:style w:type="paragraph" w:styleId="a3">
    <w:name w:val="annotation text"/>
    <w:basedOn w:val="a"/>
    <w:link w:val="a4"/>
    <w:rsid w:val="001E3B2D"/>
    <w:rPr>
      <w:sz w:val="20"/>
      <w:szCs w:val="20"/>
    </w:rPr>
  </w:style>
  <w:style w:type="character" w:customStyle="1" w:styleId="a4">
    <w:name w:val="Текст примечания Знак"/>
    <w:link w:val="a3"/>
    <w:rsid w:val="001E3B2D"/>
    <w:rPr>
      <w:rFonts w:ascii="Times New Roman" w:eastAsia="Calibri" w:hAnsi="Times New Roman" w:cs="Times New Roman"/>
      <w:sz w:val="20"/>
      <w:szCs w:val="20"/>
      <w:lang w:eastAsia="ru-RU"/>
    </w:rPr>
  </w:style>
  <w:style w:type="paragraph" w:styleId="a5">
    <w:name w:val="header"/>
    <w:basedOn w:val="a"/>
    <w:link w:val="a6"/>
    <w:rsid w:val="001E3B2D"/>
    <w:pPr>
      <w:tabs>
        <w:tab w:val="center" w:pos="4677"/>
        <w:tab w:val="right" w:pos="9355"/>
      </w:tabs>
    </w:pPr>
  </w:style>
  <w:style w:type="character" w:customStyle="1" w:styleId="a6">
    <w:name w:val="Верхний колонтитул Знак"/>
    <w:link w:val="a5"/>
    <w:rsid w:val="001E3B2D"/>
    <w:rPr>
      <w:rFonts w:ascii="Times New Roman" w:eastAsia="Calibri" w:hAnsi="Times New Roman" w:cs="Times New Roman"/>
      <w:sz w:val="16"/>
      <w:szCs w:val="16"/>
      <w:lang w:eastAsia="ru-RU"/>
    </w:rPr>
  </w:style>
  <w:style w:type="paragraph" w:styleId="a7">
    <w:name w:val="footer"/>
    <w:basedOn w:val="a"/>
    <w:link w:val="a8"/>
    <w:uiPriority w:val="99"/>
    <w:rsid w:val="001E3B2D"/>
    <w:pPr>
      <w:tabs>
        <w:tab w:val="center" w:pos="4677"/>
        <w:tab w:val="right" w:pos="9355"/>
      </w:tabs>
    </w:pPr>
  </w:style>
  <w:style w:type="character" w:customStyle="1" w:styleId="a8">
    <w:name w:val="Нижний колонтитул Знак"/>
    <w:link w:val="a7"/>
    <w:uiPriority w:val="99"/>
    <w:rsid w:val="001E3B2D"/>
    <w:rPr>
      <w:rFonts w:ascii="Times New Roman" w:eastAsia="Calibri" w:hAnsi="Times New Roman" w:cs="Times New Roman"/>
      <w:sz w:val="16"/>
      <w:szCs w:val="16"/>
      <w:lang w:eastAsia="ru-RU"/>
    </w:rPr>
  </w:style>
  <w:style w:type="paragraph" w:styleId="a9">
    <w:name w:val="caption"/>
    <w:basedOn w:val="a"/>
    <w:next w:val="a"/>
    <w:uiPriority w:val="35"/>
    <w:qFormat/>
    <w:rsid w:val="001E3B2D"/>
    <w:pPr>
      <w:spacing w:line="240" w:lineRule="auto"/>
    </w:pPr>
    <w:rPr>
      <w:b/>
      <w:bCs/>
      <w:color w:val="4F81BD"/>
      <w:sz w:val="18"/>
      <w:szCs w:val="18"/>
    </w:rPr>
  </w:style>
  <w:style w:type="character" w:styleId="aa">
    <w:name w:val="annotation reference"/>
    <w:rsid w:val="001E3B2D"/>
    <w:rPr>
      <w:sz w:val="16"/>
      <w:szCs w:val="16"/>
    </w:rPr>
  </w:style>
  <w:style w:type="paragraph" w:customStyle="1" w:styleId="ab">
    <w:basedOn w:val="a"/>
    <w:next w:val="a"/>
    <w:uiPriority w:val="10"/>
    <w:qFormat/>
    <w:rsid w:val="001E3B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8">
    <w:name w:val="Заголовок Знак1"/>
    <w:link w:val="ac"/>
    <w:uiPriority w:val="10"/>
    <w:rsid w:val="001E3B2D"/>
    <w:rPr>
      <w:rFonts w:ascii="Cambria" w:eastAsia="Times New Roman" w:hAnsi="Cambria" w:cs="Times New Roman"/>
      <w:color w:val="17365D"/>
      <w:spacing w:val="5"/>
      <w:kern w:val="28"/>
      <w:sz w:val="52"/>
      <w:szCs w:val="52"/>
    </w:rPr>
  </w:style>
  <w:style w:type="paragraph" w:styleId="ac">
    <w:name w:val="Title"/>
    <w:basedOn w:val="a"/>
    <w:next w:val="a"/>
    <w:link w:val="18"/>
    <w:uiPriority w:val="10"/>
    <w:qFormat/>
    <w:rsid w:val="001E3B2D"/>
    <w:pPr>
      <w:spacing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basedOn w:val="a0"/>
    <w:uiPriority w:val="10"/>
    <w:rsid w:val="001E3B2D"/>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1E3B2D"/>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1E3B2D"/>
    <w:rPr>
      <w:rFonts w:ascii="Cambria" w:eastAsia="Times New Roman" w:hAnsi="Cambria" w:cs="Times New Roman"/>
      <w:i/>
      <w:iCs/>
      <w:color w:val="4F81BD"/>
      <w:spacing w:val="15"/>
      <w:sz w:val="24"/>
      <w:szCs w:val="24"/>
      <w:lang w:eastAsia="ru-RU"/>
    </w:rPr>
  </w:style>
  <w:style w:type="character" w:styleId="af0">
    <w:name w:val="Hyperlink"/>
    <w:uiPriority w:val="99"/>
    <w:unhideWhenUsed/>
    <w:rsid w:val="001E3B2D"/>
    <w:rPr>
      <w:color w:val="0000FF"/>
      <w:u w:val="single"/>
    </w:rPr>
  </w:style>
  <w:style w:type="character" w:styleId="af1">
    <w:name w:val="Strong"/>
    <w:uiPriority w:val="22"/>
    <w:qFormat/>
    <w:rsid w:val="001E3B2D"/>
    <w:rPr>
      <w:b/>
      <w:bCs/>
    </w:rPr>
  </w:style>
  <w:style w:type="character" w:styleId="af2">
    <w:name w:val="Emphasis"/>
    <w:uiPriority w:val="20"/>
    <w:qFormat/>
    <w:rsid w:val="001E3B2D"/>
    <w:rPr>
      <w:i/>
      <w:iCs/>
    </w:rPr>
  </w:style>
  <w:style w:type="paragraph" w:styleId="af3">
    <w:name w:val="annotation subject"/>
    <w:basedOn w:val="a3"/>
    <w:next w:val="a3"/>
    <w:link w:val="af4"/>
    <w:rsid w:val="001E3B2D"/>
    <w:rPr>
      <w:b/>
      <w:bCs/>
    </w:rPr>
  </w:style>
  <w:style w:type="character" w:customStyle="1" w:styleId="af4">
    <w:name w:val="Тема примечания Знак"/>
    <w:link w:val="af3"/>
    <w:rsid w:val="001E3B2D"/>
    <w:rPr>
      <w:rFonts w:ascii="Times New Roman" w:eastAsia="Calibri" w:hAnsi="Times New Roman" w:cs="Times New Roman"/>
      <w:b/>
      <w:bCs/>
      <w:sz w:val="20"/>
      <w:szCs w:val="20"/>
      <w:lang w:eastAsia="ru-RU"/>
    </w:rPr>
  </w:style>
  <w:style w:type="paragraph" w:styleId="af5">
    <w:name w:val="Balloon Text"/>
    <w:basedOn w:val="a"/>
    <w:link w:val="af6"/>
    <w:rsid w:val="001E3B2D"/>
    <w:pPr>
      <w:spacing w:line="240" w:lineRule="auto"/>
    </w:pPr>
    <w:rPr>
      <w:rFonts w:ascii="Tahoma" w:hAnsi="Tahoma" w:cs="Tahoma"/>
    </w:rPr>
  </w:style>
  <w:style w:type="character" w:customStyle="1" w:styleId="af6">
    <w:name w:val="Текст выноски Знак"/>
    <w:link w:val="af5"/>
    <w:rsid w:val="001E3B2D"/>
    <w:rPr>
      <w:rFonts w:ascii="Tahoma" w:eastAsia="Calibri" w:hAnsi="Tahoma" w:cs="Tahoma"/>
      <w:sz w:val="16"/>
      <w:szCs w:val="16"/>
      <w:lang w:eastAsia="ru-RU"/>
    </w:rPr>
  </w:style>
  <w:style w:type="table" w:styleId="af7">
    <w:name w:val="Table Grid"/>
    <w:basedOn w:val="a1"/>
    <w:rsid w:val="001E3B2D"/>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редняя сетка 2 - Акцент 2 Знак"/>
    <w:link w:val="2-20"/>
    <w:uiPriority w:val="29"/>
    <w:rsid w:val="001E3B2D"/>
    <w:rPr>
      <w:i/>
      <w:iCs/>
      <w:color w:val="000000"/>
    </w:rPr>
  </w:style>
  <w:style w:type="table" w:styleId="2-20">
    <w:name w:val="Medium Grid 2 Accent 2"/>
    <w:basedOn w:val="a1"/>
    <w:link w:val="2-2"/>
    <w:uiPriority w:val="29"/>
    <w:semiHidden/>
    <w:unhideWhenUsed/>
    <w:rsid w:val="001E3B2D"/>
    <w:pPr>
      <w:spacing w:line="240" w:lineRule="auto"/>
    </w:pPr>
    <w:rPr>
      <w:i/>
      <w:iCs/>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3-2">
    <w:name w:val="Средняя сетка 3 - Акцент 2 Знак"/>
    <w:link w:val="3-20"/>
    <w:uiPriority w:val="30"/>
    <w:rsid w:val="001E3B2D"/>
    <w:rPr>
      <w:b/>
      <w:bCs/>
      <w:i/>
      <w:iCs/>
      <w:color w:val="4F81BD"/>
    </w:rPr>
  </w:style>
  <w:style w:type="table" w:styleId="3-20">
    <w:name w:val="Medium Grid 3 Accent 2"/>
    <w:basedOn w:val="a1"/>
    <w:link w:val="3-2"/>
    <w:uiPriority w:val="30"/>
    <w:semiHidden/>
    <w:unhideWhenUsed/>
    <w:rsid w:val="001E3B2D"/>
    <w:pPr>
      <w:spacing w:line="240" w:lineRule="auto"/>
    </w:pPr>
    <w:rPr>
      <w:b/>
      <w:bCs/>
      <w:i/>
      <w:iCs/>
      <w:color w:val="4F81BD"/>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Дудник</dc:creator>
  <cp:keywords/>
  <dc:description/>
  <cp:lastModifiedBy>Света Дудник</cp:lastModifiedBy>
  <cp:revision>17</cp:revision>
  <cp:lastPrinted>2018-11-29T09:23:00Z</cp:lastPrinted>
  <dcterms:created xsi:type="dcterms:W3CDTF">2018-11-29T09:23:00Z</dcterms:created>
  <dcterms:modified xsi:type="dcterms:W3CDTF">2018-11-30T09:43:00Z</dcterms:modified>
</cp:coreProperties>
</file>