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BB" w:rsidRPr="00780A9E" w:rsidRDefault="00040DBB" w:rsidP="00040DBB">
      <w:pPr>
        <w:jc w:val="right"/>
        <w:rPr>
          <w:rFonts w:ascii="Arial" w:hAnsi="Arial" w:cs="Arial"/>
        </w:rPr>
      </w:pPr>
      <w:r w:rsidRPr="00780A9E">
        <w:rPr>
          <w:rFonts w:ascii="Arial" w:hAnsi="Arial" w:cs="Arial"/>
        </w:rPr>
        <w:t>Додаток 1</w:t>
      </w:r>
    </w:p>
    <w:p w:rsidR="003562D2" w:rsidRPr="002F47FE" w:rsidRDefault="002177AA" w:rsidP="00171673">
      <w:pPr>
        <w:jc w:val="center"/>
        <w:rPr>
          <w:rFonts w:ascii="Arial" w:hAnsi="Arial" w:cs="Arial"/>
          <w:b/>
          <w:sz w:val="28"/>
          <w:szCs w:val="28"/>
        </w:rPr>
      </w:pPr>
      <w:r w:rsidRPr="002F47FE">
        <w:rPr>
          <w:rFonts w:ascii="Arial" w:hAnsi="Arial" w:cs="Arial"/>
          <w:b/>
          <w:sz w:val="28"/>
          <w:szCs w:val="28"/>
        </w:rPr>
        <w:t>Пропозиції щодо взаємодії з виконання та доповнення Плану заходів щодо дерегуляції господарської діяльності, затвердженого розпорядженням КМУ від 18.03.2015 № 357-р.</w:t>
      </w:r>
      <w:r w:rsidR="003562D2" w:rsidRPr="002F47FE">
        <w:rPr>
          <w:rFonts w:ascii="Arial" w:hAnsi="Arial" w:cs="Arial"/>
          <w:b/>
          <w:sz w:val="28"/>
          <w:szCs w:val="28"/>
        </w:rPr>
        <w:t> </w:t>
      </w:r>
    </w:p>
    <w:tbl>
      <w:tblPr>
        <w:tblpPr w:leftFromText="45" w:rightFromText="45" w:vertAnchor="text"/>
        <w:tblW w:w="151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77"/>
        <w:gridCol w:w="141"/>
        <w:gridCol w:w="3544"/>
        <w:gridCol w:w="4536"/>
        <w:gridCol w:w="851"/>
        <w:gridCol w:w="2209"/>
        <w:gridCol w:w="3446"/>
      </w:tblGrid>
      <w:tr w:rsidR="000B178E" w:rsidRPr="000B178E" w:rsidTr="00040DBB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3562D2" w:rsidRPr="00171673" w:rsidRDefault="003562D2" w:rsidP="001716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1673">
              <w:rPr>
                <w:rFonts w:ascii="Arial" w:hAnsi="Arial" w:cs="Arial"/>
                <w:b/>
                <w:color w:val="FFFFFF" w:themeColor="background1"/>
              </w:rPr>
              <w:t>№ п/п</w:t>
            </w:r>
          </w:p>
        </w:tc>
        <w:tc>
          <w:tcPr>
            <w:tcW w:w="38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3562D2" w:rsidRPr="00171673" w:rsidRDefault="003562D2" w:rsidP="001716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1673">
              <w:rPr>
                <w:rFonts w:ascii="Arial" w:hAnsi="Arial" w:cs="Arial"/>
                <w:b/>
                <w:color w:val="FFFFFF" w:themeColor="background1"/>
              </w:rPr>
              <w:t>Найменування завдання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3562D2" w:rsidRPr="00171673" w:rsidRDefault="003562D2" w:rsidP="001716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1673">
              <w:rPr>
                <w:rFonts w:ascii="Arial" w:hAnsi="Arial" w:cs="Arial"/>
                <w:b/>
                <w:color w:val="FFFFFF" w:themeColor="background1"/>
              </w:rPr>
              <w:t>Найменування заходу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3562D2" w:rsidRPr="00171673" w:rsidRDefault="003562D2" w:rsidP="001716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1673">
              <w:rPr>
                <w:rFonts w:ascii="Arial" w:hAnsi="Arial" w:cs="Arial"/>
                <w:b/>
                <w:color w:val="FFFFFF" w:themeColor="background1"/>
              </w:rPr>
              <w:t>Строк вико</w:t>
            </w:r>
            <w:r w:rsidR="00426531" w:rsidRPr="00171673">
              <w:rPr>
                <w:rFonts w:ascii="Arial" w:hAnsi="Arial" w:cs="Arial"/>
                <w:b/>
                <w:color w:val="FFFFFF" w:themeColor="background1"/>
              </w:rPr>
              <w:t>-</w:t>
            </w:r>
            <w:proofErr w:type="spellStart"/>
            <w:r w:rsidRPr="00171673">
              <w:rPr>
                <w:rFonts w:ascii="Arial" w:hAnsi="Arial" w:cs="Arial"/>
                <w:b/>
                <w:color w:val="FFFFFF" w:themeColor="background1"/>
              </w:rPr>
              <w:t>нання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3562D2" w:rsidRPr="00171673" w:rsidRDefault="003562D2" w:rsidP="001716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1673">
              <w:rPr>
                <w:rFonts w:ascii="Arial" w:hAnsi="Arial" w:cs="Arial"/>
                <w:b/>
                <w:color w:val="FFFFFF" w:themeColor="background1"/>
              </w:rPr>
              <w:t>Відповідальний за виконання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3562D2" w:rsidRPr="00171673" w:rsidRDefault="002177AA" w:rsidP="001716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1673">
              <w:rPr>
                <w:rFonts w:ascii="Arial" w:hAnsi="Arial" w:cs="Arial"/>
                <w:b/>
                <w:color w:val="FFFFFF" w:themeColor="background1"/>
              </w:rPr>
              <w:t>Пропозиції ІнАУ</w:t>
            </w:r>
          </w:p>
        </w:tc>
      </w:tr>
      <w:tr w:rsidR="000B178E" w:rsidRPr="000B178E" w:rsidTr="003562D2">
        <w:trPr>
          <w:tblCellSpacing w:w="0" w:type="dxa"/>
        </w:trPr>
        <w:tc>
          <w:tcPr>
            <w:tcW w:w="151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A" w:rsidRPr="000B178E" w:rsidRDefault="001C1E0A" w:rsidP="000B178E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0B178E">
              <w:rPr>
                <w:rFonts w:ascii="Arial" w:eastAsia="Times New Roman" w:hAnsi="Arial" w:cs="Arial"/>
                <w:lang w:eastAsia="uk-UA"/>
              </w:rPr>
              <w:t>Спрощення умов провадження підприємницької діяльності у сфері інформаційних технологій</w:t>
            </w:r>
          </w:p>
        </w:tc>
      </w:tr>
      <w:tr w:rsidR="000B178E" w:rsidRPr="000B178E" w:rsidTr="00426531">
        <w:trPr>
          <w:trHeight w:val="540"/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A" w:rsidRPr="000B178E" w:rsidRDefault="001C1E0A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A" w:rsidRPr="000B178E" w:rsidRDefault="001C1E0A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Забезпечення вільного обігу об'єктів інтелектуальної власності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3C1" w:rsidRPr="000B178E" w:rsidRDefault="001C1E0A" w:rsidP="00C50023">
            <w:pPr>
              <w:spacing w:after="15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розроблення та внесення на розгляд Кабінету Міністрів України проекту Закону України "Про внесення змін до деяких законодавчих актів України щодо форми договорів на право використання об'єктів авторського та суміжних прав"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A" w:rsidRPr="000B178E" w:rsidRDefault="001C1E0A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IVкв</w:t>
            </w:r>
            <w:proofErr w:type="spellEnd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</w:p>
          <w:p w:rsidR="001C1E0A" w:rsidRPr="000B178E" w:rsidRDefault="001C1E0A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2015р.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A" w:rsidRPr="000B178E" w:rsidRDefault="001C1E0A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Мінекономрозвитку</w:t>
            </w:r>
            <w:proofErr w:type="spellEnd"/>
          </w:p>
          <w:p w:rsidR="001C1E0A" w:rsidRPr="000B178E" w:rsidRDefault="001C1E0A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ДСІВ</w:t>
            </w:r>
          </w:p>
          <w:p w:rsidR="001C1E0A" w:rsidRPr="000B178E" w:rsidRDefault="001C1E0A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023" w:rsidRPr="000B178E" w:rsidRDefault="00C50023" w:rsidP="00C50023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Не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допустити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прийняття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</w:t>
            </w:r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Проекту Закону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України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«Про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внесення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змін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деяких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законодавчих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актів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України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щодо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захисту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авторського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права і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суміжних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прав у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мережі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Інтернет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» у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редакції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яка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оприлюднена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03.09.2015 на </w:t>
            </w:r>
            <w:proofErr w:type="spellStart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>сайті</w:t>
            </w:r>
            <w:proofErr w:type="spellEnd"/>
            <w:r w:rsidRPr="000B178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Мінекономрозвитку</w:t>
            </w:r>
            <w:proofErr w:type="spellEnd"/>
          </w:p>
          <w:p w:rsidR="001C1E0A" w:rsidRPr="000B178E" w:rsidRDefault="00C50023" w:rsidP="00C50023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Детальніше  - див. 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п.1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  <w:r w:rsidR="001C1E0A"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 </w:t>
            </w:r>
          </w:p>
        </w:tc>
      </w:tr>
      <w:tr w:rsidR="000B178E" w:rsidRPr="000B178E" w:rsidTr="00426531">
        <w:trPr>
          <w:trHeight w:val="540"/>
          <w:tblCellSpacing w:w="0" w:type="dxa"/>
        </w:trPr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3C1" w:rsidRPr="000B178E" w:rsidRDefault="006303C1" w:rsidP="001C1E0A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111*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3C1" w:rsidRPr="000B178E" w:rsidRDefault="000D1999" w:rsidP="000D1999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С</w:t>
            </w:r>
            <w:r w:rsidR="006303C1"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прощення впровадження в Україні систем електронних платежів з урахуванням необхідності дотримання рівних, недискримінаційних умов щодо всіх учасників ринку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3C1" w:rsidRPr="000B178E" w:rsidRDefault="006303C1" w:rsidP="006303C1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Розробка та прийняття Національним банком України нормативно-правов</w:t>
            </w:r>
            <w:r w:rsidR="00EB6D8B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ru-RU"/>
              </w:rPr>
              <w:t>их</w:t>
            </w:r>
            <w:bookmarkStart w:id="0" w:name="_GoBack"/>
            <w:bookmarkEnd w:id="0"/>
            <w:r w:rsidRPr="000B178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і актів, які урівнюють у правах діючі в Україні </w:t>
            </w:r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системи електронних платежів з системами електронних платежів, які заходять на український ринок відповідно до </w:t>
            </w:r>
            <w:r w:rsidRPr="000B178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постанови НБУ від 24 липня 2015 року №480 та №481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3C1" w:rsidRPr="000B178E" w:rsidRDefault="006303C1" w:rsidP="006303C1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I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en-US" w:eastAsia="uk-UA"/>
              </w:rPr>
              <w:t>V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кв.2015р.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03C1" w:rsidRPr="000B178E" w:rsidRDefault="006303C1" w:rsidP="001C1E0A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НБУ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0023" w:rsidRPr="000B178E" w:rsidRDefault="00C50023" w:rsidP="00C50023">
            <w:pPr>
              <w:spacing w:after="15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>Додати</w:t>
            </w:r>
            <w:proofErr w:type="spellEnd"/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пункт </w:t>
            </w:r>
            <w:r w:rsidR="000D1999"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>111*</w:t>
            </w:r>
            <w:r w:rsidR="001265C0"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1265C0"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="001265C0"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>ісля</w:t>
            </w:r>
            <w:proofErr w:type="spellEnd"/>
            <w:r w:rsidR="001265C0"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пункту 111</w:t>
            </w:r>
            <w:r w:rsidR="003E20C4"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Плану</w:t>
            </w:r>
          </w:p>
          <w:p w:rsidR="006303C1" w:rsidRPr="000B178E" w:rsidRDefault="00C50023" w:rsidP="00BF6876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Детальніше  - д</w:t>
            </w:r>
            <w:r w:rsidR="006303C1"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ив п.</w:t>
            </w:r>
            <w:r w:rsidR="00BF6876"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4</w:t>
            </w:r>
            <w:r w:rsidR="006303C1"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</w:t>
            </w:r>
            <w:r w:rsidR="006303C1"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одатку</w:t>
            </w:r>
            <w:proofErr w:type="spellEnd"/>
            <w:r w:rsidR="006303C1"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</w:p>
        </w:tc>
      </w:tr>
      <w:tr w:rsidR="000B178E" w:rsidRPr="000B178E" w:rsidTr="003562D2">
        <w:trPr>
          <w:tblCellSpacing w:w="0" w:type="dxa"/>
        </w:trPr>
        <w:tc>
          <w:tcPr>
            <w:tcW w:w="151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E0A" w:rsidRPr="000B178E" w:rsidRDefault="001C1E0A" w:rsidP="000B178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B178E">
              <w:rPr>
                <w:rFonts w:ascii="Arial" w:eastAsia="Times New Roman" w:hAnsi="Arial" w:cs="Arial"/>
                <w:lang w:eastAsia="uk-UA"/>
              </w:rPr>
              <w:t>Спрощення умов провадження підприємницької діяльності у сфері телекомунікацій</w:t>
            </w:r>
          </w:p>
        </w:tc>
      </w:tr>
      <w:tr w:rsidR="000B178E" w:rsidRPr="000B178E" w:rsidTr="008D5E4E">
        <w:trPr>
          <w:tblCellSpacing w:w="0" w:type="dxa"/>
        </w:trPr>
        <w:tc>
          <w:tcPr>
            <w:tcW w:w="4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0B178E" w:rsidRDefault="003E20C4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</w:t>
            </w:r>
          </w:p>
          <w:p w:rsidR="003E20C4" w:rsidRPr="000B178E" w:rsidRDefault="003E20C4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0B178E" w:rsidRDefault="003E20C4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Спрощення процедури розміщення технічних засобів телекомунікацій на об'єктах будівництва, існуючих будинках, будівлях, спорудах та у приміщеннях,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об'єктах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електроенерге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тичної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 інфраструктури</w:t>
            </w: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0B178E" w:rsidRDefault="003E20C4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розроблення та внесення на розгляд Кабінету Міністрів України: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0B178E" w:rsidRDefault="003E20C4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0B178E" w:rsidRDefault="003E20C4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0B178E" w:rsidRDefault="003E20C4" w:rsidP="003E20C4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Розширити дію пункту 117 Плану на сферу сумісного підвісу телекомунікаційних мереж на об’єктах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електноенергетичної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 інфраструктури</w:t>
            </w:r>
          </w:p>
        </w:tc>
      </w:tr>
      <w:tr w:rsidR="000B178E" w:rsidRPr="000B178E" w:rsidTr="008D5E4E">
        <w:trPr>
          <w:tblCellSpacing w:w="0" w:type="dxa"/>
        </w:trPr>
        <w:tc>
          <w:tcPr>
            <w:tcW w:w="4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0B178E" w:rsidRDefault="003E20C4" w:rsidP="001C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0B178E" w:rsidRDefault="003E20C4" w:rsidP="001C1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0B178E" w:rsidRDefault="003E20C4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проекту Закону України "Про внесення змін до Закону України "Про регулювання містобудівної діяльності"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0B178E" w:rsidRDefault="003E20C4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IIIкв</w:t>
            </w:r>
            <w:proofErr w:type="spellEnd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</w:p>
          <w:p w:rsidR="003E20C4" w:rsidRPr="000B178E" w:rsidRDefault="003E20C4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2015р.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20C4" w:rsidRPr="000B178E" w:rsidRDefault="003E20C4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Мінрегіон</w:t>
            </w:r>
            <w:proofErr w:type="spellEnd"/>
          </w:p>
        </w:tc>
        <w:tc>
          <w:tcPr>
            <w:tcW w:w="34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C1E0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B178E" w:rsidRPr="000B178E" w:rsidTr="008D5E4E">
        <w:trPr>
          <w:tblCellSpacing w:w="0" w:type="dxa"/>
        </w:trPr>
        <w:tc>
          <w:tcPr>
            <w:tcW w:w="4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проекту постанови Кабінету Міністрів України "Про внесення змін до постанов Кабінету </w:t>
            </w: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Міністрів України від  13.03.2011 р. N 461 і 466"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IIкв</w:t>
            </w:r>
            <w:proofErr w:type="spellEnd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</w:p>
          <w:p w:rsidR="003E20C4" w:rsidRPr="000B178E" w:rsidRDefault="003E20C4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2015р.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Адміністрація </w:t>
            </w: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Держспецзв'язку</w:t>
            </w:r>
            <w:proofErr w:type="spellEnd"/>
          </w:p>
          <w:p w:rsidR="003E20C4" w:rsidRPr="000B178E" w:rsidRDefault="003E20C4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Мінрегіон</w:t>
            </w:r>
            <w:proofErr w:type="spellEnd"/>
          </w:p>
        </w:tc>
        <w:tc>
          <w:tcPr>
            <w:tcW w:w="34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B178E" w:rsidRPr="000B178E" w:rsidTr="001265C0">
        <w:trPr>
          <w:tblCellSpacing w:w="0" w:type="dxa"/>
        </w:trPr>
        <w:tc>
          <w:tcPr>
            <w:tcW w:w="4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Скасування </w:t>
            </w:r>
            <w:r w:rsidRPr="000B178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рішення Київської міської ради «Про впорядкування користування об'єктами комунальної власності міста Києва при будівництві та експлуатації телекомунікаційних мереж»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I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en-US" w:eastAsia="uk-UA"/>
              </w:rPr>
              <w:t>V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кв.2015р.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Київрада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20C4" w:rsidRPr="000B178E" w:rsidRDefault="003E20C4" w:rsidP="001265C0">
            <w:pPr>
              <w:spacing w:after="15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Прохання сприяння у скасуванні рішення</w:t>
            </w: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  <w:r w:rsidRPr="000B178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Київської міської ради «Про впорядкування користування об'єктами комунальної власності міста Києва при будівництві та експлуатації телекомунікаційних мереж» від 309.2015, прийнятого з порушення регламенту.</w:t>
            </w:r>
          </w:p>
          <w:p w:rsidR="003E20C4" w:rsidRPr="000B178E" w:rsidRDefault="003E20C4" w:rsidP="00BF6876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Детальніше  - д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ив п.</w:t>
            </w:r>
            <w:r w:rsidR="00BF6876"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3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</w:p>
        </w:tc>
      </w:tr>
      <w:tr w:rsidR="000B178E" w:rsidRPr="000B178E" w:rsidTr="001265C0">
        <w:trPr>
          <w:tblCellSpacing w:w="0" w:type="dxa"/>
        </w:trPr>
        <w:tc>
          <w:tcPr>
            <w:tcW w:w="4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3E20C4" w:rsidP="009D6A63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п</w:t>
            </w:r>
            <w:r w:rsidR="001265C0"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роект порядку </w:t>
            </w:r>
            <w:r w:rsidR="009D6A63" w:rsidRPr="000B178E">
              <w:rPr>
                <w:b/>
                <w:sz w:val="20"/>
                <w:szCs w:val="20"/>
              </w:rPr>
              <w:t xml:space="preserve"> </w:t>
            </w:r>
            <w:r w:rsidR="009D6A63"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доступу до елементів інфраструктури об’єктів електроенергетики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0B178E" w:rsidRDefault="009D6A63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2016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0B178E" w:rsidRDefault="009D6A63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Міненерговугілля</w:t>
            </w:r>
            <w:proofErr w:type="spellEnd"/>
          </w:p>
          <w:p w:rsidR="009D6A63" w:rsidRPr="000B178E" w:rsidRDefault="009D6A63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НКРЗІ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0B178E" w:rsidRDefault="009D6A63" w:rsidP="001265C0">
            <w:pPr>
              <w:spacing w:after="15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Відповідно до законопроекту </w:t>
            </w:r>
            <w:r w:rsidRPr="000B178E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«Про доступ до інфраструктури об’єктів будівництва, транспорту, електроенергетики для розвитку телекомунікаційних мереж», </w:t>
            </w:r>
          </w:p>
          <w:p w:rsidR="009D6A63" w:rsidRPr="000B178E" w:rsidRDefault="009D6A63" w:rsidP="00BF6876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Детальніше  - д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ив п.</w:t>
            </w:r>
            <w:r w:rsidR="00BF6876"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6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</w:p>
        </w:tc>
      </w:tr>
      <w:tr w:rsidR="000B178E" w:rsidRPr="000B178E" w:rsidTr="00426531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Забезпечення технологічної нейтральності у різних діапазонах частот для надання споживачам телекомунікаційних послуг із застосуванням різноманітних телекомунікаційних технологій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розроблення та внесення на розгляд Кабінету Міністрів України проекту Закону України "Про радіочастотний ресурс України" (нова редакція)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 " -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Адміністрація </w:t>
            </w: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Держспецзв'язку</w:t>
            </w:r>
            <w:proofErr w:type="spellEnd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НКРЗІ (за згодою)</w:t>
            </w: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</w: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Мінекономрозвитку</w:t>
            </w:r>
            <w:proofErr w:type="spell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DD3" w:rsidRPr="000B178E" w:rsidRDefault="00C43DD3" w:rsidP="00C43DD3">
            <w:pPr>
              <w:spacing w:before="120" w:after="12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0B178E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Виключити з Плану використання радіочастотного ресурсу України стандартів IEEE задля впровадження технологічної нейтральності </w:t>
            </w:r>
            <w:proofErr w:type="spellStart"/>
            <w:r w:rsidRPr="000B178E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радіотехнологій</w:t>
            </w:r>
            <w:proofErr w:type="spellEnd"/>
          </w:p>
          <w:p w:rsidR="001265C0" w:rsidRPr="000B178E" w:rsidRDefault="00C43DD3" w:rsidP="002F47F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Детальніше  - д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ив п.</w:t>
            </w:r>
            <w:r w:rsidR="00BF6876"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1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5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  <w:r w:rsidR="001265C0"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0B178E" w:rsidRPr="000B178E" w:rsidTr="00426531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Установлення для суб'єктів господарювання, які мають намір провадити (провадять) діяльність у сфері телекомунікацій, порядку доступу та використання об'єктів інфраструктури для розвитку телекомунікаційної мережі загального користування України з метою задоволення потреб споживачів телекомунікаційних послуг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розроблення та внесення на розгляд Кабінету Міністрів України проекту Закону України "Про доступ до інфраструктури об'єктів будівництва, транспорту, електроенергетики для розвитку телекомунікаційних мереж"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IVкв</w:t>
            </w:r>
            <w:proofErr w:type="spellEnd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2016р.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НКРЗІ (за згодою)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Адміністрація </w:t>
            </w: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Держспецзв'язку</w:t>
            </w:r>
            <w:proofErr w:type="spellEnd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</w: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Мінінфраструктури</w:t>
            </w:r>
            <w:proofErr w:type="spellEnd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Антимонопольний комітет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Мінрегіон</w:t>
            </w:r>
            <w:proofErr w:type="spellEnd"/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Міненерговугілля</w:t>
            </w:r>
            <w:proofErr w:type="spellEnd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</w: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Держархбуд</w:t>
            </w:r>
            <w:proofErr w:type="spellEnd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-інспекція</w:t>
            </w: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br/>
              <w:t>НКРЕКП</w:t>
            </w:r>
            <w:r w:rsidR="002F47F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  (за згодою)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9D6A63" w:rsidP="001265C0">
            <w:pPr>
              <w:spacing w:after="15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0B178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Прохання підтримки та сприяння у погодженні </w:t>
            </w:r>
            <w:r w:rsidRPr="000B178E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Проекту Закону України «Про доступ до інфраструктури об’єктів будівництва, транспорту, електроенергетики для розвитку телекомунікаційних мереж», прийнятий за основу рішенням НКРЗІ від 21.07.2015</w:t>
            </w:r>
          </w:p>
          <w:p w:rsidR="003E20C4" w:rsidRPr="000B178E" w:rsidRDefault="003E20C4" w:rsidP="00BF6876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Детальніше  - д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ив п.</w:t>
            </w:r>
            <w:r w:rsidR="00BF6876"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6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</w:p>
        </w:tc>
      </w:tr>
      <w:tr w:rsidR="000B178E" w:rsidRPr="000B178E" w:rsidTr="00426531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Спрощення процедур доступу до кабельної каналізації електрозв'язку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внесення змін до Правил надання в користування кабельної каналізації </w:t>
            </w: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електрозв'язку, затверджених рішенням НКРЗІ від 23 серпня 2012 р. N 428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IIкв</w:t>
            </w:r>
            <w:proofErr w:type="spellEnd"/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2015р.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НКРЗІ (за згодою)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Підтримка прийняття в цілому   проекту рішення НКРЗІ «Про 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lastRenderedPageBreak/>
              <w:t>внесення змін до Правил надання в користування кабельної каналізації електрозв’язку», прийнятого за основу Рішенням НКРЗІ від 10 березня 2015 р. № 128 прийнято за основу».</w:t>
            </w:r>
          </w:p>
          <w:p w:rsidR="001265C0" w:rsidRPr="000B178E" w:rsidRDefault="00BF6876" w:rsidP="002F47FE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Детальніше  - д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ив п.13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</w:p>
        </w:tc>
      </w:tr>
      <w:tr w:rsidR="000B178E" w:rsidRPr="000B178E" w:rsidTr="00426531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lastRenderedPageBreak/>
              <w:t>131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Спрощення процедури проведення натурних випробувань щодо електромагнітної сумісності радіоелектронних засобів (а саме визначення права оператора мобільного зв'язку самостійно проводити натурні випробування, а в разі недосягнення згоди між операторами щодо результатів вимірів - можливості залучення Українського державного центру радіочастот)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внесення змін до Порядку проведення приймальних випробувань радіоелектронних засобів та випромінювальних пристроїв на місці експлуатації, затвердженого рішенням НКРЗІ від 26 липня 2007 р. N 854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IIкв</w:t>
            </w:r>
            <w:proofErr w:type="spellEnd"/>
            <w:r w:rsidRPr="000B178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.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2015р.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0B178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НКРЗІ (за згодою)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5C0" w:rsidRPr="000B178E" w:rsidRDefault="00FA1ADE" w:rsidP="00FA1ADE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Прохання про сприяння у вирішенні питання видачі висновків щодо електромагнітної сумісності у строки, встановленні чинним законодавством України та недопущенні затримок у погодженні запланованих частотних присвоєнь.</w:t>
            </w:r>
          </w:p>
          <w:p w:rsidR="00FA1ADE" w:rsidRPr="00150F16" w:rsidRDefault="00FA1ADE" w:rsidP="00150F16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Детальніше  - д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ив п.13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</w:p>
        </w:tc>
      </w:tr>
      <w:tr w:rsidR="000B178E" w:rsidRPr="000B178E" w:rsidTr="00426531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Внесення до нормативно-правових актів змін з метою недопущення випадків дублювання </w:t>
            </w:r>
            <w:r w:rsidRPr="000B178E">
              <w:rPr>
                <w:b/>
                <w:sz w:val="20"/>
                <w:szCs w:val="20"/>
              </w:rPr>
              <w:t xml:space="preserve"> 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звітності та інформації , що надається органам державної влади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0B178E" w:rsidRDefault="00FA1ADE" w:rsidP="001265C0">
            <w:pPr>
              <w:spacing w:before="120" w:after="120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0B178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Ф</w:t>
            </w:r>
            <w:r w:rsidR="001265C0" w:rsidRPr="000B178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ормування звітності в сфері телекомунікацій за принципом «єдиного вікна»:</w:t>
            </w:r>
            <w:r w:rsidR="001265C0" w:rsidRPr="000B178E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="001265C0" w:rsidRPr="000B178E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скасування </w:t>
            </w:r>
            <w:r w:rsidR="001265C0" w:rsidRPr="000B178E">
              <w:rPr>
                <w:rStyle w:val="apple-converted-space"/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 </w:t>
            </w:r>
            <w:r w:rsidR="001265C0" w:rsidRPr="000B178E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звітності за формою Державної служби статистики України і відповідного скасування Наказу </w:t>
            </w:r>
            <w:proofErr w:type="spellStart"/>
            <w:r w:rsidR="001265C0" w:rsidRPr="000B178E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Держстату</w:t>
            </w:r>
            <w:proofErr w:type="spellEnd"/>
            <w:r w:rsidR="001265C0" w:rsidRPr="000B178E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від 29.10.2014 № 318 при впровадженні проекту Порядку надання операторами, провайдерами телекомунікацій звітності та інформації і визнання такими, що втратили чинність, рішень НКРЗ від 04.11.2008 № 1189 та від 25.12.2008 № 1283»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en-US" w:eastAsia="uk-UA"/>
              </w:rPr>
              <w:t xml:space="preserve">IV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кв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.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2015р.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 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 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 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 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Держстат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, НКРЗІ, ДССЗЗІ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65C0" w:rsidRPr="000B178E" w:rsidRDefault="001265C0" w:rsidP="001265C0">
            <w:pPr>
              <w:spacing w:after="15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>Додати</w:t>
            </w:r>
            <w:proofErr w:type="spellEnd"/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пункт 132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Детальніше  - д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ив п.</w:t>
            </w:r>
            <w:r w:rsidR="00BF6876"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5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 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 </w:t>
            </w:r>
          </w:p>
          <w:p w:rsidR="001265C0" w:rsidRPr="000B178E" w:rsidRDefault="001265C0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</w:p>
        </w:tc>
      </w:tr>
      <w:tr w:rsidR="00FA1ADE" w:rsidRPr="000B178E" w:rsidTr="00426531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0B178E" w:rsidRDefault="00FA1ADE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0B178E" w:rsidRDefault="00FA1ADE" w:rsidP="00FA1ADE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Внесення до нормативно-правових актів змін з метою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зменення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 кількості показників  якості з послуг доступ до мережі Інтернет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0B178E" w:rsidRDefault="00FA1ADE" w:rsidP="00FA1ADE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Зменшення кількості показників  якості з послуг доступ до мережі Інтернет до 4-х. </w:t>
            </w:r>
          </w:p>
          <w:p w:rsidR="00FA1ADE" w:rsidRPr="000B178E" w:rsidRDefault="00FA1ADE" w:rsidP="00FA1ADE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Скасування  Наказу Адміністрації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Держспецзв’язку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 від 28.12.2012 № 803, яким затверджені показники якості послуг із передачі даних, доступу до Інтернету; Наказу Мінтрансзв’язку від 22.07.2010 № 513 «Про затвердження та надання чинності СОУ 64.2 – 00017584 – 008:2010 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lastRenderedPageBreak/>
              <w:t xml:space="preserve">"Телекомунікаційні мережі передачі даних загального користування. Система показників якості послуг з передачі даних та доступу до Інтернет. Загальні положення»; Наказу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Держспецзв’язку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 від 12.09.2012 № 517 «Про затвердження та надання чинності  СОУ 61–34620942–011:2012 «Телекомунікаційні мережі передачі даних загального користування. Телекомунікаційні послуги. Основні показники якості. Методи випробування».</w:t>
            </w:r>
          </w:p>
          <w:p w:rsidR="00FA1ADE" w:rsidRPr="000B178E" w:rsidRDefault="00FA1ADE" w:rsidP="00FA1ADE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Укладення акту саморегулювання, публічної угоди (меморандуму) про стандарти якості надання послуги з доступу до мережі Інтернет в Україні.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0B178E" w:rsidRDefault="00FA1ADE" w:rsidP="00FA1ADE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en-US" w:eastAsia="uk-UA"/>
              </w:rPr>
              <w:lastRenderedPageBreak/>
              <w:t xml:space="preserve">IV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кв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.</w:t>
            </w:r>
          </w:p>
          <w:p w:rsidR="00FA1ADE" w:rsidRPr="000B178E" w:rsidRDefault="00FA1ADE" w:rsidP="00FA1ADE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2015р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0B178E" w:rsidRDefault="00FA1ADE" w:rsidP="00FA1ADE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НКРЗІ, ДССЗЗІ</w:t>
            </w:r>
          </w:p>
          <w:p w:rsidR="00FA1ADE" w:rsidRPr="000B178E" w:rsidRDefault="00FA1ADE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0B178E" w:rsidRDefault="00FA1ADE" w:rsidP="00FA1ADE">
            <w:pPr>
              <w:spacing w:after="15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>Додати</w:t>
            </w:r>
            <w:proofErr w:type="spellEnd"/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пункт 133</w:t>
            </w:r>
          </w:p>
          <w:p w:rsidR="00FA1ADE" w:rsidRPr="000B178E" w:rsidRDefault="00FA1ADE" w:rsidP="00FA1AD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Детальніше  - д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ив п.8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</w:p>
          <w:p w:rsidR="00FA1ADE" w:rsidRPr="000B178E" w:rsidRDefault="00FA1ADE" w:rsidP="001265C0">
            <w:pPr>
              <w:spacing w:after="15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FA1ADE" w:rsidRPr="000B178E" w:rsidTr="00426531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0B178E" w:rsidRDefault="00FA1ADE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lastRenderedPageBreak/>
              <w:t>134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0B178E" w:rsidRDefault="00FA1ADE" w:rsidP="00FA1ADE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Удосконалення </w:t>
            </w:r>
            <w:r w:rsidRPr="000B178E">
              <w:t xml:space="preserve"> 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Положення про порядок видачі ліцензії провайдера програмної послуги потребує удосконалення з огляду на необхідність дерегуляції процедури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0B178E" w:rsidRDefault="00F50F37" w:rsidP="00F50F37">
            <w:pPr>
              <w:spacing w:after="15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Подальше удосконалення Положення про порядок видачі ліцензії провайдера програмної послуги з метою дерегуляції</w:t>
            </w:r>
            <w:r w:rsidRPr="000B178E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F50F37" w:rsidRPr="000B178E" w:rsidRDefault="00F50F37" w:rsidP="00F50F37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Необхідність впровадження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саморегулівних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 механізмів у сфері платного телебачення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0B178E" w:rsidRDefault="00F50F37" w:rsidP="00F50F37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en-US" w:eastAsia="uk-UA"/>
              </w:rPr>
              <w:t xml:space="preserve">IV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кв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.</w:t>
            </w:r>
          </w:p>
          <w:p w:rsidR="00FA1ADE" w:rsidRPr="000B178E" w:rsidRDefault="00F50F37" w:rsidP="00F50F37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2015р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DE" w:rsidRPr="000B178E" w:rsidRDefault="00F50F37" w:rsidP="00FA1ADE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Нацрада з питань телебачення і радіомовлення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0B178E" w:rsidRDefault="00F50F37" w:rsidP="00F50F37">
            <w:pPr>
              <w:spacing w:after="15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>Додати</w:t>
            </w:r>
            <w:proofErr w:type="spellEnd"/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пункт 134</w:t>
            </w:r>
          </w:p>
          <w:p w:rsidR="00F50F37" w:rsidRPr="000B178E" w:rsidRDefault="00F50F37" w:rsidP="00F50F3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Детальніше  - д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ив п.10 та п. 12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</w:p>
          <w:p w:rsidR="00FA1ADE" w:rsidRPr="000B178E" w:rsidRDefault="00FA1ADE" w:rsidP="00FA1ADE">
            <w:pPr>
              <w:spacing w:after="15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F50F37" w:rsidRPr="000B178E" w:rsidTr="00426531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0B178E" w:rsidRDefault="00F50F37" w:rsidP="001265C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0B178E" w:rsidRDefault="00F50F37" w:rsidP="00F50F37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 xml:space="preserve">Розробка і прийняття Закону України </w:t>
            </w:r>
            <w:r w:rsidRPr="000B178E">
              <w:t xml:space="preserve"> 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Про електронні комунікації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0B178E" w:rsidRDefault="00F50F37" w:rsidP="00F50F37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Реформування інституціональної системи державного управління та регулювання в сфері інформаційно-комунікаційних технологій:</w:t>
            </w:r>
          </w:p>
          <w:p w:rsidR="00F50F37" w:rsidRPr="000B178E" w:rsidRDefault="00F50F37" w:rsidP="00F50F37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a)     утворення центрального органу виконавчої влади в галузі зв’язку – Міністерства зв’язку та інформаційних технологій, відповідального за розвиток галузі телекомунікації, поштового зв’язку, інформатизації;</w:t>
            </w:r>
          </w:p>
          <w:p w:rsidR="00F50F37" w:rsidRPr="000B178E" w:rsidRDefault="00F50F37" w:rsidP="00F50F37">
            <w:pPr>
              <w:spacing w:after="150" w:line="240" w:lineRule="auto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b)     перегляд функціональних повноважень Національної комісії  з питань регулювання зв’язку та інформатизації, виключивши питання інформатизації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0B178E" w:rsidRDefault="00F50F37" w:rsidP="00F50F37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2016 р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0B178E" w:rsidRDefault="00F50F37" w:rsidP="00FA1ADE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ВРУ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F37" w:rsidRPr="000B178E" w:rsidRDefault="00F50F37" w:rsidP="00F50F37">
            <w:pPr>
              <w:spacing w:after="15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>Додати</w:t>
            </w:r>
            <w:proofErr w:type="spellEnd"/>
            <w:r w:rsidRPr="000B178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пункт 135</w:t>
            </w:r>
          </w:p>
          <w:p w:rsidR="00F50F37" w:rsidRPr="000B178E" w:rsidRDefault="00F50F37" w:rsidP="00F50F37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eastAsia="uk-UA"/>
              </w:rPr>
              <w:t>Детальніше  - д</w:t>
            </w:r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ив п.10 та п. 12 </w:t>
            </w:r>
            <w:proofErr w:type="spellStart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>Додатку</w:t>
            </w:r>
            <w:proofErr w:type="spellEnd"/>
            <w:r w:rsidRPr="000B178E">
              <w:rPr>
                <w:rFonts w:ascii="Arial" w:eastAsia="Times New Roman" w:hAnsi="Arial" w:cs="Arial"/>
                <w:b/>
                <w:sz w:val="20"/>
                <w:szCs w:val="20"/>
                <w:lang w:val="ru-RU" w:eastAsia="uk-UA"/>
              </w:rPr>
              <w:t xml:space="preserve"> 2.</w:t>
            </w:r>
          </w:p>
          <w:p w:rsidR="00F50F37" w:rsidRPr="000B178E" w:rsidRDefault="00F50F37" w:rsidP="00F50F37">
            <w:pPr>
              <w:spacing w:after="15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3562D2" w:rsidRDefault="003562D2" w:rsidP="00F50F37"/>
    <w:sectPr w:rsidR="003562D2" w:rsidSect="001265C0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D8"/>
    <w:rsid w:val="00040DBB"/>
    <w:rsid w:val="000B178E"/>
    <w:rsid w:val="000D1999"/>
    <w:rsid w:val="001265C0"/>
    <w:rsid w:val="00150F16"/>
    <w:rsid w:val="00171673"/>
    <w:rsid w:val="001C1E0A"/>
    <w:rsid w:val="002177AA"/>
    <w:rsid w:val="002B3AF7"/>
    <w:rsid w:val="002F47FE"/>
    <w:rsid w:val="0030741D"/>
    <w:rsid w:val="003562D2"/>
    <w:rsid w:val="003E20C4"/>
    <w:rsid w:val="00426531"/>
    <w:rsid w:val="0053290A"/>
    <w:rsid w:val="006303C1"/>
    <w:rsid w:val="00690AA3"/>
    <w:rsid w:val="006A6515"/>
    <w:rsid w:val="006D33A6"/>
    <w:rsid w:val="006D3A32"/>
    <w:rsid w:val="00761233"/>
    <w:rsid w:val="00891FD8"/>
    <w:rsid w:val="009D6A63"/>
    <w:rsid w:val="00A77F84"/>
    <w:rsid w:val="00BF6876"/>
    <w:rsid w:val="00C43DD3"/>
    <w:rsid w:val="00C50023"/>
    <w:rsid w:val="00E55F85"/>
    <w:rsid w:val="00EB6D8B"/>
    <w:rsid w:val="00F029DD"/>
    <w:rsid w:val="00F50F37"/>
    <w:rsid w:val="00FA1ADE"/>
    <w:rsid w:val="00F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5618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2015-10-05T13:49:00Z</dcterms:created>
  <dcterms:modified xsi:type="dcterms:W3CDTF">2015-10-07T11:04:00Z</dcterms:modified>
</cp:coreProperties>
</file>