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9E" w:rsidRPr="00E0598A" w:rsidRDefault="00F25D9E" w:rsidP="00FA1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598A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E05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9E" w:rsidRPr="00E0598A" w:rsidRDefault="00F25D9E" w:rsidP="00FA1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98A">
        <w:rPr>
          <w:rFonts w:ascii="Times New Roman" w:hAnsi="Times New Roman" w:cs="Times New Roman"/>
          <w:sz w:val="24"/>
          <w:szCs w:val="24"/>
        </w:rPr>
        <w:t xml:space="preserve">до листа </w:t>
      </w:r>
      <w:proofErr w:type="spellStart"/>
      <w:r w:rsidRPr="00E0598A">
        <w:rPr>
          <w:rFonts w:ascii="Times New Roman" w:hAnsi="Times New Roman" w:cs="Times New Roman"/>
          <w:sz w:val="24"/>
          <w:szCs w:val="24"/>
        </w:rPr>
        <w:t>ІнАУ</w:t>
      </w:r>
      <w:proofErr w:type="spellEnd"/>
      <w:r w:rsidRPr="00E0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98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0598A">
        <w:rPr>
          <w:rFonts w:ascii="Times New Roman" w:hAnsi="Times New Roman" w:cs="Times New Roman"/>
          <w:sz w:val="24"/>
          <w:szCs w:val="24"/>
        </w:rPr>
        <w:t>___</w:t>
      </w:r>
      <w:r w:rsidRPr="00E0598A">
        <w:rPr>
          <w:rFonts w:ascii="Times New Roman" w:hAnsi="Times New Roman" w:cs="Times New Roman"/>
          <w:sz w:val="24"/>
          <w:szCs w:val="24"/>
          <w:lang w:val="uk-UA"/>
        </w:rPr>
        <w:t xml:space="preserve">січня </w:t>
      </w:r>
      <w:r w:rsidRPr="00E0598A">
        <w:rPr>
          <w:rFonts w:ascii="Times New Roman" w:hAnsi="Times New Roman" w:cs="Times New Roman"/>
          <w:sz w:val="24"/>
          <w:szCs w:val="24"/>
        </w:rPr>
        <w:t>201</w:t>
      </w:r>
      <w:r w:rsidRPr="00E0598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0598A">
        <w:rPr>
          <w:rFonts w:ascii="Times New Roman" w:hAnsi="Times New Roman" w:cs="Times New Roman"/>
          <w:sz w:val="24"/>
          <w:szCs w:val="24"/>
        </w:rPr>
        <w:t xml:space="preserve"> року  №___</w:t>
      </w:r>
    </w:p>
    <w:p w:rsidR="00F25D9E" w:rsidRPr="00E0598A" w:rsidRDefault="00F25D9E" w:rsidP="00FA1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D9E" w:rsidRPr="00E0598A" w:rsidRDefault="00F25D9E" w:rsidP="00FA1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98A">
        <w:rPr>
          <w:rFonts w:ascii="Times New Roman" w:hAnsi="Times New Roman" w:cs="Times New Roman"/>
          <w:b/>
          <w:sz w:val="24"/>
          <w:szCs w:val="24"/>
        </w:rPr>
        <w:t xml:space="preserve">ЗАУВАЖЕННЯ ТА ПРОПОЗИЦІЇ </w:t>
      </w:r>
    </w:p>
    <w:p w:rsidR="00F25D9E" w:rsidRPr="008D241E" w:rsidRDefault="00F25D9E" w:rsidP="00FA1D9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25D9E" w:rsidRPr="00E0598A" w:rsidRDefault="00F25D9E" w:rsidP="00FA1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98A">
        <w:rPr>
          <w:rFonts w:ascii="Times New Roman" w:hAnsi="Times New Roman" w:cs="Times New Roman"/>
          <w:b/>
          <w:sz w:val="24"/>
          <w:szCs w:val="24"/>
        </w:rPr>
        <w:t>ДО ПРОЕКТУ ЗАКОНУ УКРАЇНИ «ПРО</w:t>
      </w:r>
      <w:r w:rsidRPr="00E059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ВНЕСЕННЯ ЗМІН ДО ЗАКОНУ УКРАЇНИ</w:t>
      </w:r>
    </w:p>
    <w:p w:rsidR="00F25D9E" w:rsidRPr="00E0598A" w:rsidRDefault="00F25D9E" w:rsidP="00FA1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«ПРО</w:t>
      </w:r>
      <w:r w:rsidRPr="00E0598A">
        <w:rPr>
          <w:rFonts w:ascii="Times New Roman" w:hAnsi="Times New Roman" w:cs="Times New Roman"/>
          <w:b/>
          <w:sz w:val="24"/>
          <w:szCs w:val="24"/>
        </w:rPr>
        <w:t xml:space="preserve"> РАДІОЧАСТОТНИЙ РЕСУРС УКРАЇНИ»</w:t>
      </w:r>
    </w:p>
    <w:p w:rsidR="00F25D9E" w:rsidRPr="008D241E" w:rsidRDefault="00F25D9E" w:rsidP="00FA1D9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95"/>
        <w:gridCol w:w="5421"/>
        <w:gridCol w:w="4394"/>
      </w:tblGrid>
      <w:tr w:rsidR="00F25D9E" w:rsidRPr="00E0598A" w:rsidTr="00D86C6B">
        <w:tc>
          <w:tcPr>
            <w:tcW w:w="5495" w:type="dxa"/>
          </w:tcPr>
          <w:p w:rsidR="000150B4" w:rsidRPr="00E0598A" w:rsidRDefault="008D241E" w:rsidP="00FA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Положення </w:t>
            </w:r>
            <w:r w:rsidR="00F25D9E" w:rsidRPr="00E0598A">
              <w:rPr>
                <w:rFonts w:ascii="Times New Roman" w:hAnsi="Times New Roman" w:cs="Times New Roman"/>
                <w:b/>
                <w:sz w:val="24"/>
                <w:szCs w:val="24"/>
              </w:rPr>
              <w:t>проекту Закону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 редакції </w:t>
            </w:r>
            <w:proofErr w:type="spellStart"/>
            <w:r w:rsidR="000150B4" w:rsidRPr="00E05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Держспецзвʼязк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End"/>
            <w:r w:rsidR="000150B4" w:rsidRPr="00E05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5421" w:type="dxa"/>
          </w:tcPr>
          <w:p w:rsidR="00F25D9E" w:rsidRPr="00A73948" w:rsidRDefault="008D241E" w:rsidP="00FA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Положення</w:t>
            </w:r>
            <w:r w:rsidR="00F25D9E" w:rsidRPr="00A739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проекту Закону</w:t>
            </w:r>
          </w:p>
          <w:p w:rsidR="00F25D9E" w:rsidRPr="00A73948" w:rsidRDefault="00F25D9E" w:rsidP="00FA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39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із пропозиціями</w:t>
            </w:r>
            <w:r w:rsidR="00A739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зауваженнями</w:t>
            </w:r>
            <w:r w:rsidRPr="00A739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39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ІнАУ</w:t>
            </w:r>
            <w:proofErr w:type="spellEnd"/>
          </w:p>
        </w:tc>
        <w:tc>
          <w:tcPr>
            <w:tcW w:w="4394" w:type="dxa"/>
          </w:tcPr>
          <w:p w:rsidR="00F25D9E" w:rsidRPr="00E0598A" w:rsidRDefault="00B55BEC" w:rsidP="00FA1D91">
            <w:pPr>
              <w:ind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  <w:proofErr w:type="spellStart"/>
            <w:r w:rsidR="00F25D9E" w:rsidRPr="00E0598A">
              <w:rPr>
                <w:rFonts w:ascii="Times New Roman" w:hAnsi="Times New Roman" w:cs="Times New Roman"/>
                <w:b/>
                <w:sz w:val="24"/>
                <w:szCs w:val="24"/>
              </w:rPr>
              <w:t>рунтування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25D9E" w:rsidRPr="00E05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5D9E" w:rsidRPr="00E0598A" w:rsidTr="00D86C6B">
        <w:tc>
          <w:tcPr>
            <w:tcW w:w="5495" w:type="dxa"/>
          </w:tcPr>
          <w:p w:rsidR="00616791" w:rsidRPr="00E0598A" w:rsidRDefault="00616791" w:rsidP="00FA1D91">
            <w:pPr>
              <w:jc w:val="center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ЗАКОН УКРАЇНИ</w:t>
            </w:r>
          </w:p>
          <w:p w:rsidR="00F25D9E" w:rsidRPr="00E0598A" w:rsidRDefault="00616791" w:rsidP="00FA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«Про внесення змін до Закону України </w:t>
            </w: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br/>
              <w:t>«Про радіочастотний ресурс України»</w:t>
            </w:r>
          </w:p>
        </w:tc>
        <w:tc>
          <w:tcPr>
            <w:tcW w:w="5421" w:type="dxa"/>
          </w:tcPr>
          <w:p w:rsidR="00616791" w:rsidRPr="00E0598A" w:rsidRDefault="00616791" w:rsidP="00FA1D91">
            <w:pPr>
              <w:jc w:val="center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ЗАКОН УКРАЇНИ</w:t>
            </w:r>
          </w:p>
          <w:p w:rsidR="00F25D9E" w:rsidRPr="00E0598A" w:rsidRDefault="00616791" w:rsidP="00FA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«Про внесення змін до Закону України </w:t>
            </w: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br/>
              <w:t>«Про радіочастотний ресурс України»</w:t>
            </w:r>
          </w:p>
        </w:tc>
        <w:tc>
          <w:tcPr>
            <w:tcW w:w="4394" w:type="dxa"/>
          </w:tcPr>
          <w:p w:rsidR="00F25D9E" w:rsidRPr="00E0598A" w:rsidRDefault="00DB0EB1" w:rsidP="00FA1D91">
            <w:pPr>
              <w:ind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5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616791" w:rsidRPr="00E0598A" w:rsidTr="00D86C6B">
        <w:trPr>
          <w:trHeight w:val="708"/>
        </w:trPr>
        <w:tc>
          <w:tcPr>
            <w:tcW w:w="5495" w:type="dxa"/>
          </w:tcPr>
          <w:p w:rsidR="00616791" w:rsidRPr="00E0598A" w:rsidRDefault="0061679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Верховна Рада України</w:t>
            </w:r>
            <w:r w:rsidRPr="00E0598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uk-UA" w:eastAsia="ru-RU"/>
              </w:rPr>
              <w:t> 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п о с т а н о в л я є:</w:t>
            </w:r>
          </w:p>
        </w:tc>
        <w:tc>
          <w:tcPr>
            <w:tcW w:w="5421" w:type="dxa"/>
          </w:tcPr>
          <w:p w:rsidR="00616791" w:rsidRPr="00E0598A" w:rsidRDefault="00121BF8" w:rsidP="00FA1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Верховна Рада України</w:t>
            </w:r>
            <w:r w:rsidRPr="00E0598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uk-UA" w:eastAsia="ru-RU"/>
              </w:rPr>
              <w:t> 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п о с т а н о в л я є:</w:t>
            </w:r>
          </w:p>
        </w:tc>
        <w:tc>
          <w:tcPr>
            <w:tcW w:w="4394" w:type="dxa"/>
          </w:tcPr>
          <w:p w:rsidR="00616791" w:rsidRPr="00E0598A" w:rsidRDefault="00616791" w:rsidP="00FA1D91">
            <w:pPr>
              <w:ind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EB1" w:rsidRPr="00E0598A" w:rsidTr="00D86C6B">
        <w:tc>
          <w:tcPr>
            <w:tcW w:w="5495" w:type="dxa"/>
          </w:tcPr>
          <w:p w:rsidR="00DB0EB1" w:rsidRPr="00E0598A" w:rsidRDefault="00DB0EB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І. Внести до Закону України «Про радіочастотний ресурс України» (Відомості Верховної Ради України, 2004 р., № 48, ст. 26 із наступними змінами) такі зміни:</w:t>
            </w:r>
          </w:p>
        </w:tc>
        <w:tc>
          <w:tcPr>
            <w:tcW w:w="5421" w:type="dxa"/>
          </w:tcPr>
          <w:p w:rsidR="00DB0EB1" w:rsidRPr="00E0598A" w:rsidRDefault="00DB0EB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І. Внести до Закону України «Про радіочастотний ресурс України» (Відомості Верховної Ради України, 2004 р., № 48, ст. 26 із наступними змінами) такі зміни:</w:t>
            </w:r>
          </w:p>
        </w:tc>
        <w:tc>
          <w:tcPr>
            <w:tcW w:w="4394" w:type="dxa"/>
          </w:tcPr>
          <w:p w:rsidR="00DB0EB1" w:rsidRPr="00E0598A" w:rsidRDefault="00DB0EB1" w:rsidP="00FA1D91">
            <w:pPr>
              <w:ind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DB0EB1" w:rsidRPr="00E0598A" w:rsidTr="00D86C6B">
        <w:tc>
          <w:tcPr>
            <w:tcW w:w="5495" w:type="dxa"/>
          </w:tcPr>
          <w:p w:rsidR="00DB0EB1" w:rsidRPr="00E0598A" w:rsidRDefault="00DB0EB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1. Статтю 1 доповнити з урахуванням алфавітного порядку термінами такого змісту:</w:t>
            </w:r>
          </w:p>
        </w:tc>
        <w:tc>
          <w:tcPr>
            <w:tcW w:w="5421" w:type="dxa"/>
          </w:tcPr>
          <w:p w:rsidR="00DB0EB1" w:rsidRPr="00E0598A" w:rsidRDefault="00DB0EB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1. Статтю 1 доповнити з урахуванням алфавітного порядку термінами такого зміс</w:t>
            </w:r>
            <w:bookmarkStart w:id="0" w:name="_GoBack"/>
            <w:bookmarkEnd w:id="0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ту:</w:t>
            </w:r>
          </w:p>
        </w:tc>
        <w:tc>
          <w:tcPr>
            <w:tcW w:w="4394" w:type="dxa"/>
          </w:tcPr>
          <w:p w:rsidR="00DB0EB1" w:rsidRPr="00E0598A" w:rsidRDefault="00DB0EB1" w:rsidP="00FA1D91">
            <w:pPr>
              <w:ind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DB0EB1" w:rsidRPr="00E0598A" w:rsidTr="00D86C6B">
        <w:tc>
          <w:tcPr>
            <w:tcW w:w="5495" w:type="dxa"/>
          </w:tcPr>
          <w:p w:rsidR="00DB0EB1" w:rsidRPr="00E0598A" w:rsidRDefault="00DB0EB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«ефективне користування радіочастотним ресурсом – досягнення затверджених показників ефективності користування радіочастотним ресурсом для окремих груп 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радіотехнологій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5421" w:type="dxa"/>
          </w:tcPr>
          <w:p w:rsidR="00DB0EB1" w:rsidRPr="00E0598A" w:rsidRDefault="00DB0EB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«ефективне користування радіочастотним ресурсом – досягнення затверджених показників ефективності користування радіочастотним ресурсом для окремих груп 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радіотехнологій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4394" w:type="dxa"/>
          </w:tcPr>
          <w:p w:rsidR="00DB0EB1" w:rsidRPr="00E0598A" w:rsidRDefault="00DB0EB1" w:rsidP="00FA1D91">
            <w:pPr>
              <w:ind w:hanging="21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Оскільки чинне законодавство України не дає визначення поняття та не розкриває</w:t>
            </w:r>
            <w:r w:rsidR="00546F0E" w:rsidRPr="00E0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критеріїв</w:t>
            </w:r>
            <w:r w:rsidRPr="00E0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показник</w:t>
            </w:r>
            <w:r w:rsidR="00546F0E" w:rsidRPr="00E0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05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у Законі України «Про радіочастотний ресурс України» потрібно надати визначення «показник ефективності користування радіочастотним ресурсом України»</w:t>
            </w:r>
          </w:p>
        </w:tc>
      </w:tr>
      <w:tr w:rsidR="00DB0EB1" w:rsidRPr="00FA1D91" w:rsidTr="00D86C6B">
        <w:tc>
          <w:tcPr>
            <w:tcW w:w="5495" w:type="dxa"/>
          </w:tcPr>
          <w:p w:rsidR="00DB0EB1" w:rsidRPr="00E0598A" w:rsidRDefault="00DB0EB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рефармінг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 смуг радіочастот – адміністративні, фінансові та технічні заходи, спрямовані на повне або часткове вивільнення користувачами радіочастотного ресурсу будь-якої конкретної смуги радіочастот для створення умов її використання діючими та новими 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радіотехнологіями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5421" w:type="dxa"/>
          </w:tcPr>
          <w:p w:rsidR="005E54B4" w:rsidRPr="00E0598A" w:rsidRDefault="005E54B4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Визначення потребує уточнення.</w:t>
            </w:r>
          </w:p>
          <w:p w:rsidR="00DB0EB1" w:rsidRPr="00E0598A" w:rsidRDefault="00DB0EB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E54B4" w:rsidRPr="00E0598A" w:rsidRDefault="005E54B4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Рекомендація МСЕ містить дещо інше визначення 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рефармінгу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*:</w:t>
            </w:r>
          </w:p>
          <w:p w:rsidR="005E54B4" w:rsidRPr="00E0598A" w:rsidRDefault="005E54B4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 xml:space="preserve">Spectrum redeployment (spectrum 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refarming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 xml:space="preserve">) is a combination of administrative, financial 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andtechnical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 xml:space="preserve"> measures aimed at removing users or equipment of the existing frequency 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lastRenderedPageBreak/>
              <w:t>assignmentseither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 xml:space="preserve"> completely or partially from a particular frequency band. The frequency band may then be</w:t>
            </w:r>
          </w:p>
          <w:p w:rsidR="005E54B4" w:rsidRPr="00E0598A" w:rsidRDefault="005E54B4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 xml:space="preserve">allocated to the same or different service(s). These measures may be implemented in short, 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mediumor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 xml:space="preserve"> long time-scales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.</w:t>
            </w:r>
          </w:p>
          <w:p w:rsidR="005E54B4" w:rsidRPr="00D62B4A" w:rsidRDefault="005E54B4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uk-UA" w:eastAsia="ru-RU"/>
              </w:rPr>
            </w:pPr>
          </w:p>
          <w:p w:rsidR="005E54B4" w:rsidRPr="00E0598A" w:rsidRDefault="005E54B4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Перерозподіл спектра (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рефармінг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спектру) – це </w:t>
            </w: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 xml:space="preserve">сукупність 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адміністративних, фінансових та технічних заходів, спрямованих на </w:t>
            </w: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пересування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користувачів або обладнання існуючих частотних присвоєнь або повністю або частково з конкретної смуги частот. Смуга частот може потім бути розподілені </w:t>
            </w: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для тієї ж або іншої послуги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(послуг). Ці заходи можуть бути реалізовані в коротко, середньо і довго строкові терміни.</w:t>
            </w:r>
          </w:p>
          <w:p w:rsidR="005E54B4" w:rsidRPr="00D62B4A" w:rsidRDefault="005E54B4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uk-UA" w:eastAsia="ru-RU"/>
              </w:rPr>
            </w:pPr>
          </w:p>
          <w:p w:rsidR="00DB0EB1" w:rsidRPr="00E0598A" w:rsidRDefault="005E54B4" w:rsidP="00FA1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*RECOMMENDATION ITU-R SM.1603Spectrumredeployment* 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as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a 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methodofnationalspectrummanagement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Question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ITU-R 216/1)(2003)</w:t>
            </w:r>
          </w:p>
        </w:tc>
      </w:tr>
      <w:tr w:rsidR="00616791" w:rsidRPr="00E0598A" w:rsidTr="00D86C6B">
        <w:tc>
          <w:tcPr>
            <w:tcW w:w="5495" w:type="dxa"/>
          </w:tcPr>
          <w:p w:rsidR="00616791" w:rsidRPr="00E0598A" w:rsidRDefault="0061679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lastRenderedPageBreak/>
              <w:t>технологічна нейтральність – принцип використання смуг радіочастот, що зазначені у ліцензії на користування радіочастотним ресурсом України, без обмеження щодо застосування</w:t>
            </w:r>
            <w:r w:rsidR="00DB0EB1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конкретних 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радіотехнологій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 (способів </w:t>
            </w:r>
            <w:r w:rsidR="00574F2D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ф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ормування, прийому/передачі сигналів) за умови дотримання електромагнітної сумісності;».</w:t>
            </w:r>
          </w:p>
        </w:tc>
        <w:tc>
          <w:tcPr>
            <w:tcW w:w="5421" w:type="dxa"/>
          </w:tcPr>
          <w:p w:rsidR="00616791" w:rsidRPr="00E0598A" w:rsidRDefault="00BD23C8" w:rsidP="00FA1D9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 xml:space="preserve">принцип 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технологічної нейтральності – принцип </w:t>
            </w: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користування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смугами радіочастот, що зазначені у ліцензії на користування радіочастотним ресурсом України, без обмеження щодо застосування конкретних 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радіотехнологій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 за умови забезпечення електромагнітної сумісності;</w:t>
            </w:r>
          </w:p>
        </w:tc>
        <w:tc>
          <w:tcPr>
            <w:tcW w:w="4394" w:type="dxa"/>
          </w:tcPr>
          <w:p w:rsidR="00616791" w:rsidRPr="00E0598A" w:rsidRDefault="00BD23C8" w:rsidP="00FA1D91">
            <w:pPr>
              <w:ind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5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Пропонується уточнююча редакція</w:t>
            </w:r>
          </w:p>
        </w:tc>
      </w:tr>
      <w:tr w:rsidR="00574F2D" w:rsidRPr="00E0598A" w:rsidTr="00D86C6B">
        <w:tc>
          <w:tcPr>
            <w:tcW w:w="5495" w:type="dxa"/>
          </w:tcPr>
          <w:p w:rsidR="00574F2D" w:rsidRPr="00E0598A" w:rsidRDefault="00574F2D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2. Частину другу  статті 14 доповнити пунктами 1-1 і 1-2 такого змісту:</w:t>
            </w:r>
          </w:p>
        </w:tc>
        <w:tc>
          <w:tcPr>
            <w:tcW w:w="5421" w:type="dxa"/>
          </w:tcPr>
          <w:p w:rsidR="00574F2D" w:rsidRPr="00E0598A" w:rsidRDefault="00574F2D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2. Частину другу  статті 14 доповнити пунктами 1-1 і 1-2 такого змісту:</w:t>
            </w:r>
          </w:p>
        </w:tc>
        <w:tc>
          <w:tcPr>
            <w:tcW w:w="4394" w:type="dxa"/>
          </w:tcPr>
          <w:p w:rsidR="00574F2D" w:rsidRPr="00E0598A" w:rsidRDefault="00574F2D" w:rsidP="00FA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574F2D" w:rsidRPr="00E0598A" w:rsidTr="00D86C6B">
        <w:tc>
          <w:tcPr>
            <w:tcW w:w="5495" w:type="dxa"/>
          </w:tcPr>
          <w:p w:rsidR="00574F2D" w:rsidRPr="00E0598A" w:rsidRDefault="00574F2D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«1-1) визначення необхідності та забезпечення проведення 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рефармінгу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 смуг радіочастот;</w:t>
            </w:r>
          </w:p>
        </w:tc>
        <w:tc>
          <w:tcPr>
            <w:tcW w:w="5421" w:type="dxa"/>
          </w:tcPr>
          <w:p w:rsidR="00574F2D" w:rsidRPr="00E0598A" w:rsidRDefault="00574F2D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«1-1) визначення необхідності та забезпечення проведення 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рефармінгу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 смуг радіочастот;</w:t>
            </w:r>
          </w:p>
        </w:tc>
        <w:tc>
          <w:tcPr>
            <w:tcW w:w="4394" w:type="dxa"/>
          </w:tcPr>
          <w:p w:rsidR="00574F2D" w:rsidRPr="00E0598A" w:rsidRDefault="00574F2D" w:rsidP="00FA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117F56" w:rsidRPr="00FA1D91" w:rsidTr="00D86C6B">
        <w:tc>
          <w:tcPr>
            <w:tcW w:w="5495" w:type="dxa"/>
          </w:tcPr>
          <w:p w:rsidR="00117F56" w:rsidRPr="00E0598A" w:rsidRDefault="00117F56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lastRenderedPageBreak/>
              <w:t>1-2) затвердження показників ефективності користування радіочастотним ресурсом для окремих груп 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радіотехнологій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5421" w:type="dxa"/>
          </w:tcPr>
          <w:p w:rsidR="00117F56" w:rsidRPr="00E0598A" w:rsidRDefault="00117F56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1-2) затвердження показників ефективності користування радіочастотним ресурсом для окремих груп 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радіотехнологій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4394" w:type="dxa"/>
            <w:vMerge w:val="restart"/>
          </w:tcPr>
          <w:p w:rsidR="00117F56" w:rsidRPr="00E0598A" w:rsidRDefault="00117F56" w:rsidP="00FA1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Доцільно доповнити повноваження ЦОВЗ </w:t>
            </w:r>
            <w:r w:rsidRPr="00E059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 забезпечує формування державної політики у сферах зв'язку, телекомунікацій, користування радіочастотним ресурсом України, щодо управління у сфері користування радіочастотним ресурсом України, зазначені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в статті 11</w:t>
            </w: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Закону України «Про радіочастотний ресурс України»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.</w:t>
            </w:r>
          </w:p>
        </w:tc>
      </w:tr>
      <w:tr w:rsidR="00117F56" w:rsidRPr="00E0598A" w:rsidTr="00D86C6B">
        <w:tc>
          <w:tcPr>
            <w:tcW w:w="5495" w:type="dxa"/>
          </w:tcPr>
          <w:p w:rsidR="00117F56" w:rsidRPr="00E0598A" w:rsidRDefault="00117F56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Style w:val="rvts9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5421" w:type="dxa"/>
          </w:tcPr>
          <w:p w:rsidR="00117F56" w:rsidRPr="00E0598A" w:rsidRDefault="00117F56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Style w:val="rvts9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3. Статтю 11 </w:t>
            </w:r>
            <w:r w:rsidRPr="00D62B4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Закону України «Про радіочастотний ресурс України»</w:t>
            </w: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</w:t>
            </w:r>
            <w:r w:rsidRPr="00E0598A">
              <w:rPr>
                <w:rStyle w:val="rvts9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доповнити пунктом 9, у зв’язку з чим пункт 9 вважати пунктом 10:</w:t>
            </w:r>
          </w:p>
        </w:tc>
        <w:tc>
          <w:tcPr>
            <w:tcW w:w="4394" w:type="dxa"/>
            <w:vMerge/>
          </w:tcPr>
          <w:p w:rsidR="00117F56" w:rsidRPr="00E0598A" w:rsidRDefault="00117F56" w:rsidP="00FA1D91">
            <w:pPr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</w:p>
        </w:tc>
      </w:tr>
      <w:tr w:rsidR="00117F56" w:rsidRPr="00E0598A" w:rsidTr="00D86C6B">
        <w:tc>
          <w:tcPr>
            <w:tcW w:w="5495" w:type="dxa"/>
          </w:tcPr>
          <w:p w:rsidR="00117F56" w:rsidRPr="00E0598A" w:rsidRDefault="00117F56" w:rsidP="00FA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8A">
              <w:rPr>
                <w:rStyle w:val="rvts9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5421" w:type="dxa"/>
          </w:tcPr>
          <w:p w:rsidR="00117F56" w:rsidRPr="00E0598A" w:rsidRDefault="00117F56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 xml:space="preserve">9) визначення умов забезпечення електромагнітної сумісності в процесі проведення 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рефармінгу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 xml:space="preserve"> смуг радіочастот та забезпечення принципу технологічної нейтральності;</w:t>
            </w:r>
          </w:p>
        </w:tc>
        <w:tc>
          <w:tcPr>
            <w:tcW w:w="4394" w:type="dxa"/>
            <w:vMerge/>
          </w:tcPr>
          <w:p w:rsidR="00117F56" w:rsidRPr="00E0598A" w:rsidRDefault="00117F56" w:rsidP="00FA1D91">
            <w:pPr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</w:p>
        </w:tc>
      </w:tr>
      <w:tr w:rsidR="00117F56" w:rsidRPr="00E0598A" w:rsidTr="00D86C6B">
        <w:tc>
          <w:tcPr>
            <w:tcW w:w="5495" w:type="dxa"/>
          </w:tcPr>
          <w:p w:rsidR="00117F56" w:rsidRPr="00E0598A" w:rsidRDefault="00117F56" w:rsidP="00FA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8A">
              <w:rPr>
                <w:rStyle w:val="rvts9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5421" w:type="dxa"/>
          </w:tcPr>
          <w:p w:rsidR="00117F56" w:rsidRPr="00E0598A" w:rsidRDefault="00117F56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E05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05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здійснює</w:t>
            </w:r>
            <w:proofErr w:type="spellEnd"/>
            <w:r w:rsidRPr="00E05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E05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повноваження</w:t>
            </w:r>
            <w:proofErr w:type="spellEnd"/>
            <w:r w:rsidRPr="00E05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відповідно</w:t>
            </w:r>
            <w:proofErr w:type="spellEnd"/>
            <w:r w:rsidRPr="00E05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05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E05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</w:tcPr>
          <w:p w:rsidR="00117F56" w:rsidRPr="00E0598A" w:rsidRDefault="00117F56" w:rsidP="00FA1D91">
            <w:pPr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</w:p>
        </w:tc>
      </w:tr>
      <w:tr w:rsidR="00616791" w:rsidRPr="00E0598A" w:rsidTr="00D86C6B">
        <w:tc>
          <w:tcPr>
            <w:tcW w:w="5495" w:type="dxa"/>
          </w:tcPr>
          <w:p w:rsidR="00616791" w:rsidRPr="00E0598A" w:rsidRDefault="0061679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3. Частину першу статті 30 доповнити пунктом 5 такого змісту:</w:t>
            </w:r>
          </w:p>
        </w:tc>
        <w:tc>
          <w:tcPr>
            <w:tcW w:w="5421" w:type="dxa"/>
          </w:tcPr>
          <w:p w:rsidR="00616791" w:rsidRPr="00E0598A" w:rsidRDefault="00B634E0" w:rsidP="00FA1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4</w:t>
            </w:r>
            <w:r w:rsidR="00DF7FB6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. Частину першу статті 30 доповнити пунктом 5 такого змісту:</w:t>
            </w:r>
          </w:p>
        </w:tc>
        <w:tc>
          <w:tcPr>
            <w:tcW w:w="4394" w:type="dxa"/>
          </w:tcPr>
          <w:p w:rsidR="00616791" w:rsidRPr="00E0598A" w:rsidRDefault="00DF7FB6" w:rsidP="00FA1D91">
            <w:pPr>
              <w:ind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Без пропозицій</w:t>
            </w:r>
          </w:p>
        </w:tc>
      </w:tr>
      <w:tr w:rsidR="00616791" w:rsidRPr="00E0598A" w:rsidTr="00D86C6B">
        <w:tc>
          <w:tcPr>
            <w:tcW w:w="5495" w:type="dxa"/>
          </w:tcPr>
          <w:p w:rsidR="00616791" w:rsidRPr="00E0598A" w:rsidRDefault="0061679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«5) технологічна нейтральність, яка застосовується до ліцензій на користування радіочастотним ресурсом України, що видаються з дотриманням принципів ринкової конкуренції, показників ефективності користування радіочастотним ресурсом і забезпечення електромагнітної сумісності;».</w:t>
            </w:r>
          </w:p>
        </w:tc>
        <w:tc>
          <w:tcPr>
            <w:tcW w:w="5421" w:type="dxa"/>
          </w:tcPr>
          <w:p w:rsidR="00616791" w:rsidRPr="00E0598A" w:rsidRDefault="000254AE" w:rsidP="00FA1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«5) технологічна нейтральність, яка застосовується до </w:t>
            </w: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смуг частот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з дотриманням забезпечення принципу ринкової конкуренції, показників ефективності користування радіочастотним ресурсом і електромагнітної сумісності;»</w:t>
            </w:r>
          </w:p>
        </w:tc>
        <w:tc>
          <w:tcPr>
            <w:tcW w:w="4394" w:type="dxa"/>
          </w:tcPr>
          <w:p w:rsidR="000254AE" w:rsidRPr="00E0598A" w:rsidRDefault="000254AE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Пропонується уточнююча редакція, оскільки, </w:t>
            </w:r>
            <w:r w:rsidRPr="00E0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ехнологічна нейтральність не може застосовуватися до ліцензій. Технологічна нейтральність застосовується до смуг частот.</w:t>
            </w:r>
          </w:p>
          <w:p w:rsidR="00616791" w:rsidRPr="00E0598A" w:rsidRDefault="00616791" w:rsidP="00FA1D91">
            <w:pPr>
              <w:ind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C50D0" w:rsidRPr="00E0598A" w:rsidTr="00D86C6B">
        <w:tc>
          <w:tcPr>
            <w:tcW w:w="5495" w:type="dxa"/>
          </w:tcPr>
          <w:p w:rsidR="00AC50D0" w:rsidRPr="00E0598A" w:rsidRDefault="00AC50D0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4. Частину четверту статті 31 доповнити другим абзацом такого змісту:</w:t>
            </w:r>
          </w:p>
        </w:tc>
        <w:tc>
          <w:tcPr>
            <w:tcW w:w="5421" w:type="dxa"/>
          </w:tcPr>
          <w:p w:rsidR="00AC50D0" w:rsidRPr="00AC50D0" w:rsidRDefault="00AC50D0" w:rsidP="00FA1D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Виключити</w:t>
            </w:r>
          </w:p>
        </w:tc>
        <w:tc>
          <w:tcPr>
            <w:tcW w:w="4394" w:type="dxa"/>
            <w:vMerge w:val="restart"/>
          </w:tcPr>
          <w:p w:rsidR="00AC50D0" w:rsidRPr="00E0598A" w:rsidRDefault="00AC50D0" w:rsidP="00FA1D91">
            <w:pPr>
              <w:ind w:hanging="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 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Доцільно зміни вносити  до змісту статті 37 Закону України «Про радіочастотний ресурс України».</w:t>
            </w:r>
          </w:p>
        </w:tc>
      </w:tr>
      <w:tr w:rsidR="00AC50D0" w:rsidRPr="00E0598A" w:rsidTr="00D86C6B">
        <w:tc>
          <w:tcPr>
            <w:tcW w:w="5495" w:type="dxa"/>
          </w:tcPr>
          <w:p w:rsidR="00AC50D0" w:rsidRPr="00E0598A" w:rsidRDefault="00AC50D0" w:rsidP="00FA1D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«Для створення умов щодо забезпечення впровадження нових 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радіотехнологій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 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рішенням національної комісії, що здійснює державне регулювання у сфері зв'язку та інформатизації, під час продовження терміну дії ліцензії на користування радіочастотним ресурсом України вказаний строк може бути скорочений, але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 не може бути меншим ніж 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один рік.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5421" w:type="dxa"/>
          </w:tcPr>
          <w:p w:rsidR="00AC50D0" w:rsidRPr="00E0598A" w:rsidRDefault="00AC50D0" w:rsidP="00FA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C50D0" w:rsidRPr="00E0598A" w:rsidRDefault="00AC50D0" w:rsidP="00FA1D91">
            <w:pPr>
              <w:ind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9A6" w:rsidRPr="00E0598A" w:rsidTr="00D86C6B">
        <w:tc>
          <w:tcPr>
            <w:tcW w:w="5495" w:type="dxa"/>
          </w:tcPr>
          <w:p w:rsidR="004D49A6" w:rsidRPr="00E0598A" w:rsidRDefault="004D49A6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5. У статті 33:</w:t>
            </w:r>
          </w:p>
        </w:tc>
        <w:tc>
          <w:tcPr>
            <w:tcW w:w="5421" w:type="dxa"/>
          </w:tcPr>
          <w:p w:rsidR="004D49A6" w:rsidRPr="00E0598A" w:rsidRDefault="004D49A6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5. У статті 33:</w:t>
            </w:r>
          </w:p>
        </w:tc>
        <w:tc>
          <w:tcPr>
            <w:tcW w:w="4394" w:type="dxa"/>
          </w:tcPr>
          <w:p w:rsidR="004D49A6" w:rsidRPr="00E0598A" w:rsidRDefault="004D49A6" w:rsidP="00FA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4D49A6" w:rsidRPr="00E0598A" w:rsidTr="00D86C6B">
        <w:tc>
          <w:tcPr>
            <w:tcW w:w="5495" w:type="dxa"/>
          </w:tcPr>
          <w:p w:rsidR="004D49A6" w:rsidRPr="00E0598A" w:rsidRDefault="004D49A6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частину п’яту доповнити пунктом 7 такого змісту:</w:t>
            </w:r>
          </w:p>
        </w:tc>
        <w:tc>
          <w:tcPr>
            <w:tcW w:w="5421" w:type="dxa"/>
          </w:tcPr>
          <w:p w:rsidR="004D49A6" w:rsidRPr="00E0598A" w:rsidRDefault="004D49A6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частину п’яту доповнити пунктом 7 такого змісту:</w:t>
            </w:r>
          </w:p>
        </w:tc>
        <w:tc>
          <w:tcPr>
            <w:tcW w:w="4394" w:type="dxa"/>
          </w:tcPr>
          <w:p w:rsidR="004D49A6" w:rsidRPr="00E0598A" w:rsidRDefault="004D49A6" w:rsidP="00FA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4D49A6" w:rsidRPr="00E0598A" w:rsidTr="00D86C6B">
        <w:tc>
          <w:tcPr>
            <w:tcW w:w="5495" w:type="dxa"/>
          </w:tcPr>
          <w:p w:rsidR="004D49A6" w:rsidRPr="00E0598A" w:rsidRDefault="004D49A6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«7) перевищення встановлених національною 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комісією, що здійснює державне регулювання у сфері зв'язку та інформатизації, меж (розмірів) користування радіочастотним ресурсом у конкретному діапазоні одним користувачем радіочастотного ресурсу.»;</w:t>
            </w:r>
          </w:p>
        </w:tc>
        <w:tc>
          <w:tcPr>
            <w:tcW w:w="5421" w:type="dxa"/>
          </w:tcPr>
          <w:p w:rsidR="004D49A6" w:rsidRPr="00E0598A" w:rsidRDefault="004D49A6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 xml:space="preserve">«7) перевищення встановлених національною 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комісією, що здійснює державне регулювання у сфері зв'язку та інформатизації, меж (розмірів) користування радіочастотним ресурсом у конкретному діапазоні одним користувачем радіочастотного ресурсу»;</w:t>
            </w:r>
          </w:p>
        </w:tc>
        <w:tc>
          <w:tcPr>
            <w:tcW w:w="4394" w:type="dxa"/>
          </w:tcPr>
          <w:p w:rsidR="004D49A6" w:rsidRPr="00E0598A" w:rsidRDefault="004D49A6" w:rsidP="00FA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Без пропозицій</w:t>
            </w:r>
          </w:p>
        </w:tc>
      </w:tr>
      <w:tr w:rsidR="00616791" w:rsidRPr="00E0598A" w:rsidTr="00D86C6B">
        <w:tc>
          <w:tcPr>
            <w:tcW w:w="5495" w:type="dxa"/>
          </w:tcPr>
          <w:p w:rsidR="00616791" w:rsidRPr="00E0598A" w:rsidRDefault="0061679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частину шосту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 після слів «здійснення операторської діяльності,» доповнити словами «особливі умови користування радіочастотним ресурсом,».</w:t>
            </w:r>
          </w:p>
        </w:tc>
        <w:tc>
          <w:tcPr>
            <w:tcW w:w="5421" w:type="dxa"/>
          </w:tcPr>
          <w:p w:rsidR="00B95122" w:rsidRPr="00E0598A" w:rsidRDefault="00B95122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Потребує доопрацювання</w:t>
            </w:r>
          </w:p>
          <w:p w:rsidR="00616791" w:rsidRPr="00E0598A" w:rsidRDefault="00616791" w:rsidP="00FA1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16791" w:rsidRPr="00E0598A" w:rsidRDefault="00BD749C" w:rsidP="00FA1D91">
            <w:pPr>
              <w:ind w:hanging="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</w:t>
            </w:r>
            <w:r w:rsidR="00F8009E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</w:t>
            </w:r>
            <w:r w:rsidR="004D49A6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акон</w:t>
            </w:r>
            <w:r w:rsidR="00F8009E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України «Про радіочастотний ресурс України» потрібно доповнити положеннями, у яких надати </w:t>
            </w:r>
            <w:r w:rsidR="004D49A6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виключний перелік </w:t>
            </w:r>
            <w:r w:rsidR="004D49A6"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особливих умов користування радіочастотним ресурсом</w:t>
            </w:r>
            <w:r w:rsidR="004D49A6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, які можуть бути зазначені у ліцензії</w:t>
            </w:r>
            <w:r w:rsidR="00F8009E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на користування радіочастотним ресурсом України</w:t>
            </w:r>
            <w:r w:rsidR="004D49A6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</w:tc>
      </w:tr>
      <w:tr w:rsidR="00616791" w:rsidRPr="00E0598A" w:rsidTr="00D86C6B">
        <w:tc>
          <w:tcPr>
            <w:tcW w:w="5495" w:type="dxa"/>
          </w:tcPr>
          <w:p w:rsidR="00616791" w:rsidRPr="00E0598A" w:rsidRDefault="0061679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6. Абзац перший частини третьої статті 34 після слів «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недостовірності даних у поданих документах» доповнити словами «, а також у разі перевищення встановлених національною комісією, що здійснює державне регулювання у сфері зв'язку та інформатизації, меж (розмірів) користування радіочастотним ресурсом у конкретному діапазоні одним користувачем радіочастотного ресурсу під час переоформлення ліцензії з підстав, передбачених пунктом 3 частини першої цієї статті.».</w:t>
            </w:r>
          </w:p>
        </w:tc>
        <w:tc>
          <w:tcPr>
            <w:tcW w:w="5421" w:type="dxa"/>
          </w:tcPr>
          <w:p w:rsidR="00616791" w:rsidRPr="00E0598A" w:rsidRDefault="00EC24AB" w:rsidP="00FA1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6. Абзац перший частини третьої статті 34 після слів «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недостовірності даних у поданих документах» доповнити словами «, а також у разі перевищення встановлених національною комісією, що здійснює державне регулювання у сфері зв'язку та інформатизації, меж (розмірів) користування радіочастотним ресурсом у конкретному діапазоні одним користувачем радіочастотного ресурсу під час переоформлення ліцензії з підстав, передбачених пункт</w:t>
            </w:r>
            <w:r w:rsidR="00A92FE1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ом 3 частини першої цієї статті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».</w:t>
            </w:r>
            <w:r w:rsidR="00A92FE1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4394" w:type="dxa"/>
          </w:tcPr>
          <w:p w:rsidR="00616791" w:rsidRPr="00E0598A" w:rsidRDefault="00A92FE1" w:rsidP="00FA1D91">
            <w:pPr>
              <w:ind w:hanging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Без пропозицій</w:t>
            </w:r>
          </w:p>
        </w:tc>
      </w:tr>
      <w:tr w:rsidR="00F86D11" w:rsidRPr="00E0598A" w:rsidTr="00D86C6B">
        <w:tc>
          <w:tcPr>
            <w:tcW w:w="5495" w:type="dxa"/>
          </w:tcPr>
          <w:p w:rsidR="00F86D11" w:rsidRPr="00E0598A" w:rsidRDefault="00F86D1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7. Пункт 3 частини другої статті 36 викласти у такій редакції:</w:t>
            </w:r>
          </w:p>
        </w:tc>
        <w:tc>
          <w:tcPr>
            <w:tcW w:w="5421" w:type="dxa"/>
          </w:tcPr>
          <w:p w:rsidR="00F86D11" w:rsidRPr="00E0598A" w:rsidRDefault="00F86D11" w:rsidP="00FA1D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Виключити</w:t>
            </w:r>
          </w:p>
          <w:p w:rsidR="00F86D11" w:rsidRPr="00E0598A" w:rsidRDefault="00F86D11" w:rsidP="00FA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86D11" w:rsidRPr="00E0598A" w:rsidRDefault="00F86D11" w:rsidP="00FA1D91">
            <w:pPr>
              <w:ind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D11" w:rsidRPr="00E0598A" w:rsidTr="00D86C6B">
        <w:tc>
          <w:tcPr>
            <w:tcW w:w="5495" w:type="dxa"/>
          </w:tcPr>
          <w:p w:rsidR="00F86D11" w:rsidRPr="00E0598A" w:rsidRDefault="00F86D11" w:rsidP="00FA1D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«3) визначення 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радіотехнології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 або застосування принципу технологічної нейтральності;».</w:t>
            </w:r>
          </w:p>
        </w:tc>
        <w:tc>
          <w:tcPr>
            <w:tcW w:w="5421" w:type="dxa"/>
          </w:tcPr>
          <w:p w:rsidR="00F86D11" w:rsidRPr="00E0598A" w:rsidRDefault="00F86D11" w:rsidP="00FA1D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Виключити</w:t>
            </w:r>
          </w:p>
          <w:p w:rsidR="00F86D11" w:rsidRPr="00E0598A" w:rsidRDefault="00F86D11" w:rsidP="00FA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86D11" w:rsidRPr="00E0598A" w:rsidRDefault="00F86D11" w:rsidP="00FA1D91">
            <w:pPr>
              <w:ind w:hanging="219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   Не доцільно вносити зміни тому, що принцип технологічної нейтральності може бути застосовано для певних смуг частот на певному етапі розви</w:t>
            </w:r>
            <w:r w:rsidR="00B634E0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тку технологій, коли вже раніше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видані ліцензії без зазначення цього принципу. </w:t>
            </w:r>
          </w:p>
          <w:p w:rsidR="00F86D11" w:rsidRPr="00E0598A" w:rsidRDefault="00F86D11" w:rsidP="00FA1D91">
            <w:pPr>
              <w:ind w:hanging="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   Тому, доцільно запропо</w:t>
            </w:r>
            <w:r w:rsidR="00B634E0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нувати інши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й механізм.</w:t>
            </w:r>
          </w:p>
        </w:tc>
      </w:tr>
      <w:tr w:rsidR="00F86D11" w:rsidRPr="00E0598A" w:rsidTr="00D86C6B">
        <w:tc>
          <w:tcPr>
            <w:tcW w:w="5495" w:type="dxa"/>
          </w:tcPr>
          <w:p w:rsidR="00F86D11" w:rsidRPr="00E0598A" w:rsidRDefault="00F86D11" w:rsidP="00FA1D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8. У статті 37:</w:t>
            </w:r>
          </w:p>
        </w:tc>
        <w:tc>
          <w:tcPr>
            <w:tcW w:w="5421" w:type="dxa"/>
          </w:tcPr>
          <w:p w:rsidR="00F86D11" w:rsidRPr="00E0598A" w:rsidRDefault="008E4BCE" w:rsidP="00FA1D9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Виключити</w:t>
            </w:r>
          </w:p>
        </w:tc>
        <w:tc>
          <w:tcPr>
            <w:tcW w:w="4394" w:type="dxa"/>
          </w:tcPr>
          <w:p w:rsidR="00F86D11" w:rsidRPr="00E0598A" w:rsidRDefault="00F86D11" w:rsidP="00FA1D91">
            <w:pPr>
              <w:ind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D11" w:rsidRPr="00E0598A" w:rsidTr="00D86C6B">
        <w:tc>
          <w:tcPr>
            <w:tcW w:w="5495" w:type="dxa"/>
          </w:tcPr>
          <w:p w:rsidR="00F86D11" w:rsidRPr="00E0598A" w:rsidRDefault="00F86D11" w:rsidP="00FA1D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частину першу після слів «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shd w:val="clear" w:color="auto" w:fill="FFFFFF"/>
                <w:lang w:val="uk-UA" w:eastAsia="ru-RU"/>
              </w:rPr>
              <w:t xml:space="preserve">його закінчення, він 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повинен» доповнити словами «не раніше ніж за шість місяців та»;</w:t>
            </w:r>
          </w:p>
        </w:tc>
        <w:tc>
          <w:tcPr>
            <w:tcW w:w="5421" w:type="dxa"/>
          </w:tcPr>
          <w:p w:rsidR="00F86D11" w:rsidRPr="00E0598A" w:rsidRDefault="00F86D11" w:rsidP="00FA1D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lastRenderedPageBreak/>
              <w:t>Виключити</w:t>
            </w:r>
          </w:p>
          <w:p w:rsidR="00F86D11" w:rsidRPr="00E0598A" w:rsidRDefault="00F86D11" w:rsidP="00FA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86D11" w:rsidRPr="00E0598A" w:rsidRDefault="00F86D11" w:rsidP="00FA1D91">
            <w:pPr>
              <w:ind w:hanging="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lastRenderedPageBreak/>
              <w:t xml:space="preserve">    Із запропонованого доповнення, не 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lastRenderedPageBreak/>
              <w:t>зрозуміло обґрунтування таких змін.</w:t>
            </w:r>
          </w:p>
        </w:tc>
      </w:tr>
      <w:tr w:rsidR="00F86D11" w:rsidRPr="00E0598A" w:rsidTr="00D86C6B">
        <w:tc>
          <w:tcPr>
            <w:tcW w:w="5495" w:type="dxa"/>
          </w:tcPr>
          <w:p w:rsidR="00F86D11" w:rsidRPr="00E0598A" w:rsidRDefault="00F86D11" w:rsidP="00FA1D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частину другу 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доповнити абзацом такого змісту:</w:t>
            </w:r>
          </w:p>
        </w:tc>
        <w:tc>
          <w:tcPr>
            <w:tcW w:w="5421" w:type="dxa"/>
          </w:tcPr>
          <w:p w:rsidR="00F86D11" w:rsidRPr="00E0598A" w:rsidRDefault="008E4BCE" w:rsidP="00FA1D9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Виключити</w:t>
            </w:r>
          </w:p>
        </w:tc>
        <w:tc>
          <w:tcPr>
            <w:tcW w:w="4394" w:type="dxa"/>
          </w:tcPr>
          <w:p w:rsidR="00F86D11" w:rsidRPr="00E0598A" w:rsidRDefault="00F86D11" w:rsidP="00FA1D91">
            <w:pPr>
              <w:ind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D11" w:rsidRPr="00E0598A" w:rsidTr="00D86C6B">
        <w:tc>
          <w:tcPr>
            <w:tcW w:w="5495" w:type="dxa"/>
          </w:tcPr>
          <w:p w:rsidR="00F86D11" w:rsidRPr="00E0598A" w:rsidRDefault="00F86D11" w:rsidP="00FA1D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«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Під час продовження терміну дії ліцензії на користування радіочастотним ресурсом України національна комісія, що здійснює державне регулювання у сфері зв'язку та інформатизації, має право вносити зміни до особливих умов користування радіочастотним ресурсом з дотриманням 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основних засад державного регулювання у сфері користування радіочастотним ресурсом, передбачених статтею 13 цього Закону.»</w:t>
            </w:r>
          </w:p>
        </w:tc>
        <w:tc>
          <w:tcPr>
            <w:tcW w:w="5421" w:type="dxa"/>
          </w:tcPr>
          <w:p w:rsidR="00315D06" w:rsidRPr="00E0598A" w:rsidRDefault="00315D06" w:rsidP="00FA1D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Виключити</w:t>
            </w:r>
          </w:p>
          <w:p w:rsidR="00F86D11" w:rsidRPr="00E0598A" w:rsidRDefault="00F86D11" w:rsidP="00FA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86D11" w:rsidRPr="00E0598A" w:rsidRDefault="00315D06" w:rsidP="00FA1D91">
            <w:pPr>
              <w:ind w:hanging="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  Запропоновані зміни до Закону України «Про радіочастотний ресурс України» створюють засади </w:t>
            </w:r>
            <w:r w:rsidR="00B634E0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для можливого погіршення умов в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едення господарської діяльності у сфері телекомунікацій порівняно з якими надавалась ліцензія.</w:t>
            </w:r>
          </w:p>
        </w:tc>
      </w:tr>
      <w:tr w:rsidR="00F86D11" w:rsidRPr="00E0598A" w:rsidTr="00D86C6B">
        <w:tc>
          <w:tcPr>
            <w:tcW w:w="5495" w:type="dxa"/>
          </w:tcPr>
          <w:p w:rsidR="00F86D11" w:rsidRPr="00E0598A" w:rsidRDefault="00F86D1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9. У статті 38:</w:t>
            </w:r>
          </w:p>
        </w:tc>
        <w:tc>
          <w:tcPr>
            <w:tcW w:w="5421" w:type="dxa"/>
          </w:tcPr>
          <w:p w:rsidR="00F86D11" w:rsidRPr="00E0598A" w:rsidRDefault="00F86D11" w:rsidP="00FA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86D11" w:rsidRPr="00E0598A" w:rsidRDefault="00F86D11" w:rsidP="00FA1D91">
            <w:pPr>
              <w:ind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D11" w:rsidRPr="00E0598A" w:rsidTr="00D86C6B">
        <w:tc>
          <w:tcPr>
            <w:tcW w:w="5495" w:type="dxa"/>
          </w:tcPr>
          <w:p w:rsidR="00F86D11" w:rsidRPr="00E0598A" w:rsidRDefault="00F86D1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частину другу доповнити пунктом 4 такого змісту:</w:t>
            </w:r>
          </w:p>
        </w:tc>
        <w:tc>
          <w:tcPr>
            <w:tcW w:w="5421" w:type="dxa"/>
          </w:tcPr>
          <w:p w:rsidR="00F86D11" w:rsidRPr="00E0598A" w:rsidRDefault="00F86D11" w:rsidP="00FA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86D11" w:rsidRPr="00E0598A" w:rsidRDefault="00F86D11" w:rsidP="00FA1D91">
            <w:pPr>
              <w:ind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D11" w:rsidRPr="00FA1D91" w:rsidTr="00D86C6B">
        <w:tc>
          <w:tcPr>
            <w:tcW w:w="5495" w:type="dxa"/>
          </w:tcPr>
          <w:p w:rsidR="00F86D11" w:rsidRPr="00E0598A" w:rsidRDefault="00F86D11" w:rsidP="00FA1D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«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4) не дотримується затверджених показників ефективності користування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 радіочастотним ресурсом.»;</w:t>
            </w:r>
          </w:p>
        </w:tc>
        <w:tc>
          <w:tcPr>
            <w:tcW w:w="5421" w:type="dxa"/>
          </w:tcPr>
          <w:p w:rsidR="00B47022" w:rsidRPr="00E0598A" w:rsidRDefault="00B47022" w:rsidP="00FA1D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Виключити</w:t>
            </w:r>
          </w:p>
          <w:p w:rsidR="00F86D11" w:rsidRPr="00E0598A" w:rsidRDefault="00F86D11" w:rsidP="00FA1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47022" w:rsidRPr="00E0598A" w:rsidRDefault="00B47022" w:rsidP="00FA1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1. У законодавстві, в т.ч. Законі України «Про радіочастотний ресурс України»</w:t>
            </w:r>
            <w:r w:rsidR="0036523C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,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</w:t>
            </w:r>
            <w:r w:rsidRPr="00E0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 затверджені показники 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ефективності користування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  радіочастотним ресурсом;</w:t>
            </w:r>
          </w:p>
          <w:p w:rsidR="00F86D11" w:rsidRPr="00E0598A" w:rsidRDefault="00B47022" w:rsidP="00FA1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295396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Потрібно вичерпно зазначити у З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аконі</w:t>
            </w:r>
            <w:r w:rsidR="00295396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України «Про</w:t>
            </w:r>
            <w:r w:rsidR="00A46D9A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радіочастотний ресурс У</w:t>
            </w:r>
            <w:r w:rsidR="00295396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країни» 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процедуру прийняття рішення національною комісією</w:t>
            </w:r>
            <w:r w:rsidR="00A46D9A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,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</w:t>
            </w:r>
            <w:r w:rsidR="00A46D9A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що здійснює державне регулювання у сфері зв'язку та інформатизації</w:t>
            </w:r>
            <w:r w:rsidR="00A46D9A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з зазначеного питання.</w:t>
            </w:r>
          </w:p>
        </w:tc>
      </w:tr>
      <w:tr w:rsidR="00F86D11" w:rsidRPr="00E0598A" w:rsidTr="00D86C6B">
        <w:tc>
          <w:tcPr>
            <w:tcW w:w="5495" w:type="dxa"/>
          </w:tcPr>
          <w:p w:rsidR="00F86D11" w:rsidRPr="00E0598A" w:rsidRDefault="00F86D11" w:rsidP="00FA1D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частину шосту викласти в такій редакції:</w:t>
            </w:r>
          </w:p>
        </w:tc>
        <w:tc>
          <w:tcPr>
            <w:tcW w:w="5421" w:type="dxa"/>
          </w:tcPr>
          <w:p w:rsidR="00F86D11" w:rsidRPr="00E0598A" w:rsidRDefault="00F86D11" w:rsidP="00FA1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86D11" w:rsidRPr="00E0598A" w:rsidRDefault="00F86D11" w:rsidP="00FA1D91">
            <w:pPr>
              <w:ind w:hanging="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D11" w:rsidRPr="00FA1D91" w:rsidTr="00D86C6B">
        <w:tc>
          <w:tcPr>
            <w:tcW w:w="5495" w:type="dxa"/>
          </w:tcPr>
          <w:p w:rsidR="00F86D11" w:rsidRPr="00E0598A" w:rsidRDefault="00F86D11" w:rsidP="00FA1D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«6. У разі прийняття рішення про анулювання ліцензії, крім випадків, передбачених пунктами 7 і 8 частини першої та пунктом 4 частини другої цієї статті, це рішення про анулювання ліцензії підлягає виконанню через три місяці після набрання ним чинності. У випадках, передбачених пунктами 7 і 8 частини першої цієї статті, ліцензія анулюється від дня прийняття відповідного рішення. У випадку, передбаченому пунктом 4 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частини другої цієї статті, рішення про анулювання ліцензії на користування радіочастотним ресурсом України підлягає виконанню через один рік після набрання ним чинності.».</w:t>
            </w:r>
          </w:p>
        </w:tc>
        <w:tc>
          <w:tcPr>
            <w:tcW w:w="5421" w:type="dxa"/>
          </w:tcPr>
          <w:p w:rsidR="00B9743D" w:rsidRPr="00E0598A" w:rsidRDefault="00B9743D" w:rsidP="00FA1D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Виключити</w:t>
            </w:r>
          </w:p>
          <w:p w:rsidR="00F86D11" w:rsidRPr="00E0598A" w:rsidRDefault="00F86D11" w:rsidP="00FA1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86D11" w:rsidRPr="00E0598A" w:rsidRDefault="008162F4" w:rsidP="00FA1D9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У законодавстві, в т.ч. Законі України «Про радіочастотний ресурс України»</w:t>
            </w:r>
            <w:r w:rsidR="00D86C6B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,</w:t>
            </w:r>
            <w:r w:rsidR="0036523C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відсутній термін та, в цілому, визначення поняття </w:t>
            </w:r>
            <w:r w:rsidR="0036523C"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«</w:t>
            </w:r>
            <w:r w:rsidR="00B9743D"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відтермінування </w:t>
            </w:r>
            <w:r w:rsidR="0036523C"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виконання </w:t>
            </w:r>
            <w:r w:rsidR="00B9743D"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рішення</w:t>
            </w:r>
            <w:r w:rsidR="0036523C"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»</w:t>
            </w:r>
            <w:r w:rsidR="00D86C6B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r w:rsidR="0036523C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а </w:t>
            </w:r>
            <w:r w:rsidR="00D86C6B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також </w:t>
            </w:r>
            <w:r w:rsidR="0036523C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положен</w:t>
            </w:r>
            <w:r w:rsidR="00D86C6B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ня</w:t>
            </w:r>
            <w:r w:rsidR="0036523C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які б </w:t>
            </w:r>
            <w:r w:rsidR="00B9743D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регулюв</w:t>
            </w:r>
            <w:r w:rsidR="00935454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а</w:t>
            </w:r>
            <w:r w:rsidR="0036523C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ли</w:t>
            </w:r>
            <w:r w:rsidR="00B9743D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випадк</w:t>
            </w:r>
            <w:r w:rsidR="0036523C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и </w:t>
            </w:r>
            <w:r w:rsidR="00B9743D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bdr w:val="none" w:sz="0" w:space="0" w:color="auto" w:frame="1"/>
                <w:lang w:val="uk-UA" w:eastAsia="ru-RU"/>
              </w:rPr>
              <w:t>усунення протягом року причин анулювання ліцензії.</w:t>
            </w:r>
          </w:p>
        </w:tc>
      </w:tr>
      <w:tr w:rsidR="00F86D11" w:rsidRPr="00E0598A" w:rsidTr="00D86C6B">
        <w:tc>
          <w:tcPr>
            <w:tcW w:w="5495" w:type="dxa"/>
          </w:tcPr>
          <w:p w:rsidR="00F86D11" w:rsidRPr="00E0598A" w:rsidRDefault="00F86D11" w:rsidP="00FA1D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10. Частину восьму статті 40 доповнити пунктом 3 такого змісту:</w:t>
            </w:r>
          </w:p>
        </w:tc>
        <w:tc>
          <w:tcPr>
            <w:tcW w:w="5421" w:type="dxa"/>
          </w:tcPr>
          <w:p w:rsidR="00F86D11" w:rsidRPr="00E0598A" w:rsidRDefault="00F86D11" w:rsidP="00FA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86D11" w:rsidRPr="00E0598A" w:rsidRDefault="00F86D11" w:rsidP="00FA1D91">
            <w:pPr>
              <w:ind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D11" w:rsidRPr="00E0598A" w:rsidTr="00D86C6B">
        <w:tc>
          <w:tcPr>
            <w:tcW w:w="5495" w:type="dxa"/>
          </w:tcPr>
          <w:p w:rsidR="00F86D11" w:rsidRPr="00E0598A" w:rsidRDefault="00F86D11" w:rsidP="00FA1D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«3) у результаті надання згоди на дострокове впровадження нової </w:t>
            </w:r>
            <w:proofErr w:type="spellStart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радіотехнології</w:t>
            </w:r>
            <w:proofErr w:type="spellEnd"/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 не буде дотримано основних засад державного регулювання у сфері користування радіочастотним ресурсом, передбачених статтею 13 цього Закону.».</w:t>
            </w:r>
          </w:p>
        </w:tc>
        <w:tc>
          <w:tcPr>
            <w:tcW w:w="5421" w:type="dxa"/>
          </w:tcPr>
          <w:p w:rsidR="00FA2052" w:rsidRPr="00E0598A" w:rsidRDefault="00FA2052" w:rsidP="00FA1D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uk-UA" w:eastAsia="ru-RU"/>
              </w:rPr>
              <w:t>Виключити</w:t>
            </w: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.</w:t>
            </w:r>
          </w:p>
          <w:p w:rsidR="00F86D11" w:rsidRPr="00E0598A" w:rsidRDefault="00F86D11" w:rsidP="00FA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86D11" w:rsidRPr="00E0598A" w:rsidRDefault="00FA2052" w:rsidP="00FA1D91">
            <w:pPr>
              <w:ind w:hanging="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  </w:t>
            </w:r>
            <w:r w:rsidR="00B208C1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Запропоновані у</w:t>
            </w:r>
            <w:r w:rsidR="00B235A9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мови відмови</w:t>
            </w:r>
            <w:r w:rsidR="00B208C1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заявнику у наданні згоди на </w:t>
            </w:r>
            <w:r w:rsidR="00B208C1" w:rsidRPr="00E059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дострокову зміну </w:t>
            </w:r>
            <w:proofErr w:type="spellStart"/>
            <w:r w:rsidR="00B208C1" w:rsidRPr="00E059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радіотехнології</w:t>
            </w:r>
            <w:proofErr w:type="spellEnd"/>
            <w:r w:rsidR="00B235A9"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є дуже неконкретними, що створює корупційні ризики.</w:t>
            </w:r>
          </w:p>
        </w:tc>
      </w:tr>
      <w:tr w:rsidR="00F86D11" w:rsidRPr="00E0598A" w:rsidTr="00D86C6B">
        <w:tc>
          <w:tcPr>
            <w:tcW w:w="5495" w:type="dxa"/>
          </w:tcPr>
          <w:p w:rsidR="00F86D11" w:rsidRPr="00E0598A" w:rsidRDefault="00F86D1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A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ІІ. Цей Закон набирає чинності з дня, наступного за днем його опублікування.</w:t>
            </w:r>
          </w:p>
        </w:tc>
        <w:tc>
          <w:tcPr>
            <w:tcW w:w="5421" w:type="dxa"/>
          </w:tcPr>
          <w:p w:rsidR="00F86D11" w:rsidRPr="00E0598A" w:rsidRDefault="00F86D11" w:rsidP="00FA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86D11" w:rsidRPr="00E0598A" w:rsidRDefault="00F86D11" w:rsidP="00FA1D91">
            <w:pPr>
              <w:ind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D11" w:rsidRPr="00E0598A" w:rsidTr="00D86C6B">
        <w:tc>
          <w:tcPr>
            <w:tcW w:w="5495" w:type="dxa"/>
          </w:tcPr>
          <w:p w:rsidR="00B208C1" w:rsidRPr="00E0598A" w:rsidRDefault="00B208C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uk-UA" w:eastAsia="ru-RU"/>
              </w:rPr>
            </w:pPr>
          </w:p>
          <w:p w:rsidR="00F86D11" w:rsidRPr="00E0598A" w:rsidRDefault="00F86D11" w:rsidP="00FA1D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uk-UA" w:eastAsia="ru-RU"/>
              </w:rPr>
              <w:t>Голова </w:t>
            </w:r>
          </w:p>
          <w:p w:rsidR="00F86D11" w:rsidRPr="00E0598A" w:rsidRDefault="00F86D11" w:rsidP="00FA1D91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r w:rsidRPr="00E0598A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uk-UA" w:eastAsia="ru-RU"/>
              </w:rPr>
              <w:t>Верховної Ради України                                                              </w:t>
            </w:r>
          </w:p>
        </w:tc>
        <w:tc>
          <w:tcPr>
            <w:tcW w:w="5421" w:type="dxa"/>
          </w:tcPr>
          <w:p w:rsidR="00F86D11" w:rsidRPr="00E0598A" w:rsidRDefault="00F86D11" w:rsidP="00FA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86D11" w:rsidRPr="00E0598A" w:rsidRDefault="00F86D11" w:rsidP="00FA1D91">
            <w:pPr>
              <w:ind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B99" w:rsidRPr="00E0598A" w:rsidRDefault="00FA1D91" w:rsidP="00FA1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2052" w:rsidRPr="00E0598A" w:rsidRDefault="00FA2052" w:rsidP="00FA1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A2052" w:rsidRPr="00E0598A" w:rsidSect="00900F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220"/>
    <w:multiLevelType w:val="hybridMultilevel"/>
    <w:tmpl w:val="4594CF76"/>
    <w:lvl w:ilvl="0" w:tplc="3418EFAC">
      <w:start w:val="1"/>
      <w:numFmt w:val="decimal"/>
      <w:lvlText w:val="%1)"/>
      <w:lvlJc w:val="left"/>
      <w:pPr>
        <w:ind w:left="141" w:hanging="360"/>
      </w:pPr>
      <w:rPr>
        <w:rFonts w:eastAsia="Times New Roman" w:hint="default"/>
        <w:b w:val="0"/>
        <w:color w:val="171717"/>
      </w:rPr>
    </w:lvl>
    <w:lvl w:ilvl="1" w:tplc="04220019" w:tentative="1">
      <w:start w:val="1"/>
      <w:numFmt w:val="lowerLetter"/>
      <w:lvlText w:val="%2."/>
      <w:lvlJc w:val="left"/>
      <w:pPr>
        <w:ind w:left="861" w:hanging="360"/>
      </w:pPr>
    </w:lvl>
    <w:lvl w:ilvl="2" w:tplc="0422001B" w:tentative="1">
      <w:start w:val="1"/>
      <w:numFmt w:val="lowerRoman"/>
      <w:lvlText w:val="%3."/>
      <w:lvlJc w:val="right"/>
      <w:pPr>
        <w:ind w:left="1581" w:hanging="180"/>
      </w:pPr>
    </w:lvl>
    <w:lvl w:ilvl="3" w:tplc="0422000F" w:tentative="1">
      <w:start w:val="1"/>
      <w:numFmt w:val="decimal"/>
      <w:lvlText w:val="%4."/>
      <w:lvlJc w:val="left"/>
      <w:pPr>
        <w:ind w:left="2301" w:hanging="360"/>
      </w:pPr>
    </w:lvl>
    <w:lvl w:ilvl="4" w:tplc="04220019" w:tentative="1">
      <w:start w:val="1"/>
      <w:numFmt w:val="lowerLetter"/>
      <w:lvlText w:val="%5."/>
      <w:lvlJc w:val="left"/>
      <w:pPr>
        <w:ind w:left="3021" w:hanging="360"/>
      </w:pPr>
    </w:lvl>
    <w:lvl w:ilvl="5" w:tplc="0422001B" w:tentative="1">
      <w:start w:val="1"/>
      <w:numFmt w:val="lowerRoman"/>
      <w:lvlText w:val="%6."/>
      <w:lvlJc w:val="right"/>
      <w:pPr>
        <w:ind w:left="3741" w:hanging="180"/>
      </w:pPr>
    </w:lvl>
    <w:lvl w:ilvl="6" w:tplc="0422000F" w:tentative="1">
      <w:start w:val="1"/>
      <w:numFmt w:val="decimal"/>
      <w:lvlText w:val="%7."/>
      <w:lvlJc w:val="left"/>
      <w:pPr>
        <w:ind w:left="4461" w:hanging="360"/>
      </w:pPr>
    </w:lvl>
    <w:lvl w:ilvl="7" w:tplc="04220019" w:tentative="1">
      <w:start w:val="1"/>
      <w:numFmt w:val="lowerLetter"/>
      <w:lvlText w:val="%8."/>
      <w:lvlJc w:val="left"/>
      <w:pPr>
        <w:ind w:left="5181" w:hanging="360"/>
      </w:pPr>
    </w:lvl>
    <w:lvl w:ilvl="8" w:tplc="0422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1" w15:restartNumberingAfterBreak="0">
    <w:nsid w:val="5C1A0BD8"/>
    <w:multiLevelType w:val="hybridMultilevel"/>
    <w:tmpl w:val="38B851FA"/>
    <w:lvl w:ilvl="0" w:tplc="FD76531E">
      <w:start w:val="1"/>
      <w:numFmt w:val="decimal"/>
      <w:lvlText w:val="%1."/>
      <w:lvlJc w:val="left"/>
      <w:pPr>
        <w:ind w:left="201" w:hanging="360"/>
      </w:pPr>
      <w:rPr>
        <w:rFonts w:eastAsia="Times New Roman" w:hint="default"/>
        <w:b w:val="0"/>
        <w:color w:val="171717"/>
      </w:rPr>
    </w:lvl>
    <w:lvl w:ilvl="1" w:tplc="04220019" w:tentative="1">
      <w:start w:val="1"/>
      <w:numFmt w:val="lowerLetter"/>
      <w:lvlText w:val="%2."/>
      <w:lvlJc w:val="left"/>
      <w:pPr>
        <w:ind w:left="921" w:hanging="360"/>
      </w:pPr>
    </w:lvl>
    <w:lvl w:ilvl="2" w:tplc="0422001B" w:tentative="1">
      <w:start w:val="1"/>
      <w:numFmt w:val="lowerRoman"/>
      <w:lvlText w:val="%3."/>
      <w:lvlJc w:val="right"/>
      <w:pPr>
        <w:ind w:left="1641" w:hanging="180"/>
      </w:pPr>
    </w:lvl>
    <w:lvl w:ilvl="3" w:tplc="0422000F" w:tentative="1">
      <w:start w:val="1"/>
      <w:numFmt w:val="decimal"/>
      <w:lvlText w:val="%4."/>
      <w:lvlJc w:val="left"/>
      <w:pPr>
        <w:ind w:left="2361" w:hanging="360"/>
      </w:pPr>
    </w:lvl>
    <w:lvl w:ilvl="4" w:tplc="04220019" w:tentative="1">
      <w:start w:val="1"/>
      <w:numFmt w:val="lowerLetter"/>
      <w:lvlText w:val="%5."/>
      <w:lvlJc w:val="left"/>
      <w:pPr>
        <w:ind w:left="3081" w:hanging="360"/>
      </w:pPr>
    </w:lvl>
    <w:lvl w:ilvl="5" w:tplc="0422001B" w:tentative="1">
      <w:start w:val="1"/>
      <w:numFmt w:val="lowerRoman"/>
      <w:lvlText w:val="%6."/>
      <w:lvlJc w:val="right"/>
      <w:pPr>
        <w:ind w:left="3801" w:hanging="180"/>
      </w:pPr>
    </w:lvl>
    <w:lvl w:ilvl="6" w:tplc="0422000F" w:tentative="1">
      <w:start w:val="1"/>
      <w:numFmt w:val="decimal"/>
      <w:lvlText w:val="%7."/>
      <w:lvlJc w:val="left"/>
      <w:pPr>
        <w:ind w:left="4521" w:hanging="360"/>
      </w:pPr>
    </w:lvl>
    <w:lvl w:ilvl="7" w:tplc="04220019" w:tentative="1">
      <w:start w:val="1"/>
      <w:numFmt w:val="lowerLetter"/>
      <w:lvlText w:val="%8."/>
      <w:lvlJc w:val="left"/>
      <w:pPr>
        <w:ind w:left="5241" w:hanging="360"/>
      </w:pPr>
    </w:lvl>
    <w:lvl w:ilvl="8" w:tplc="0422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2" w15:restartNumberingAfterBreak="0">
    <w:nsid w:val="6F8D3DC2"/>
    <w:multiLevelType w:val="hybridMultilevel"/>
    <w:tmpl w:val="981009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F7A"/>
    <w:rsid w:val="000150B4"/>
    <w:rsid w:val="000254AE"/>
    <w:rsid w:val="00117F56"/>
    <w:rsid w:val="00121BF8"/>
    <w:rsid w:val="00173193"/>
    <w:rsid w:val="00295396"/>
    <w:rsid w:val="002D238D"/>
    <w:rsid w:val="002D7E1A"/>
    <w:rsid w:val="00315D06"/>
    <w:rsid w:val="0032161F"/>
    <w:rsid w:val="0036523C"/>
    <w:rsid w:val="00392F34"/>
    <w:rsid w:val="003F50D4"/>
    <w:rsid w:val="00451607"/>
    <w:rsid w:val="004B5F8A"/>
    <w:rsid w:val="004D49A6"/>
    <w:rsid w:val="005104F4"/>
    <w:rsid w:val="00533E20"/>
    <w:rsid w:val="00546F0E"/>
    <w:rsid w:val="00574F2D"/>
    <w:rsid w:val="005D1CE2"/>
    <w:rsid w:val="005E54B4"/>
    <w:rsid w:val="00605918"/>
    <w:rsid w:val="00616791"/>
    <w:rsid w:val="0075227E"/>
    <w:rsid w:val="00754A81"/>
    <w:rsid w:val="00773238"/>
    <w:rsid w:val="00785F7A"/>
    <w:rsid w:val="008162F4"/>
    <w:rsid w:val="00875AA9"/>
    <w:rsid w:val="008D241E"/>
    <w:rsid w:val="008E4BCE"/>
    <w:rsid w:val="008F469F"/>
    <w:rsid w:val="00900FBA"/>
    <w:rsid w:val="009270ED"/>
    <w:rsid w:val="009348DA"/>
    <w:rsid w:val="00935454"/>
    <w:rsid w:val="009A7609"/>
    <w:rsid w:val="009C783A"/>
    <w:rsid w:val="00A126F7"/>
    <w:rsid w:val="00A46D9A"/>
    <w:rsid w:val="00A73948"/>
    <w:rsid w:val="00A85FAA"/>
    <w:rsid w:val="00A92FE1"/>
    <w:rsid w:val="00AC50D0"/>
    <w:rsid w:val="00B208C1"/>
    <w:rsid w:val="00B235A9"/>
    <w:rsid w:val="00B47022"/>
    <w:rsid w:val="00B55BEC"/>
    <w:rsid w:val="00B634E0"/>
    <w:rsid w:val="00B738FF"/>
    <w:rsid w:val="00B95122"/>
    <w:rsid w:val="00B9743D"/>
    <w:rsid w:val="00BD23C8"/>
    <w:rsid w:val="00BD749C"/>
    <w:rsid w:val="00C51B71"/>
    <w:rsid w:val="00D0228E"/>
    <w:rsid w:val="00D13E68"/>
    <w:rsid w:val="00D62B4A"/>
    <w:rsid w:val="00D75B2C"/>
    <w:rsid w:val="00D86C6B"/>
    <w:rsid w:val="00DB0EB1"/>
    <w:rsid w:val="00DE013D"/>
    <w:rsid w:val="00DF7FB6"/>
    <w:rsid w:val="00E0598A"/>
    <w:rsid w:val="00E12DD1"/>
    <w:rsid w:val="00EC24AB"/>
    <w:rsid w:val="00ED7BD2"/>
    <w:rsid w:val="00F25D9E"/>
    <w:rsid w:val="00F8009E"/>
    <w:rsid w:val="00F86D11"/>
    <w:rsid w:val="00FA1D91"/>
    <w:rsid w:val="00FA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C1CBE-4D4E-4E79-B727-1E7D8087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A81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DE013D"/>
  </w:style>
  <w:style w:type="paragraph" w:styleId="a6">
    <w:name w:val="List Paragraph"/>
    <w:basedOn w:val="a"/>
    <w:uiPriority w:val="34"/>
    <w:qFormat/>
    <w:rsid w:val="00B4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52</cp:revision>
  <cp:lastPrinted>2017-01-10T09:53:00Z</cp:lastPrinted>
  <dcterms:created xsi:type="dcterms:W3CDTF">2017-01-10T09:55:00Z</dcterms:created>
  <dcterms:modified xsi:type="dcterms:W3CDTF">2017-01-16T09:11:00Z</dcterms:modified>
</cp:coreProperties>
</file>